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C0" w:rsidRPr="00C01F76" w:rsidRDefault="00473BC0" w:rsidP="00C01F76">
      <w:pPr>
        <w:shd w:val="clear" w:color="auto" w:fill="F5F5F5"/>
        <w:spacing w:after="300" w:line="240" w:lineRule="atLeast"/>
        <w:jc w:val="center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AKARYAKIT ALIMI</w:t>
      </w:r>
    </w:p>
    <w:p w:rsidR="00473BC0" w:rsidRPr="00C01F76" w:rsidRDefault="00473BC0" w:rsidP="00C01F76">
      <w:pPr>
        <w:shd w:val="clear" w:color="auto" w:fill="F5F5F5"/>
        <w:spacing w:line="240" w:lineRule="atLeast"/>
        <w:jc w:val="center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u w:val="single"/>
          <w:lang w:val="en" w:eastAsia="tr-TR"/>
        </w:rPr>
        <w:t>SİVAS İL ÖZEL İDARESİ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br/>
        <w:t xml:space="preserve">AKARYAKIT mal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alımı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4734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sayılı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Kamu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Kanununun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19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uncu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maddesine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açık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usulü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edilecek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olup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sadece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elektronik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ortamda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alınacaktır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  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İhaleye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ayrıntılı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bilgiler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aşağıda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almaktadır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4"/>
        <w:gridCol w:w="5698"/>
      </w:tblGrid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2022/923286</w:t>
            </w:r>
          </w:p>
        </w:tc>
      </w:tr>
    </w:tbl>
    <w:p w:rsidR="00473BC0" w:rsidRP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color w:val="331919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93"/>
        <w:gridCol w:w="5710"/>
      </w:tblGrid>
      <w:tr w:rsidR="00473BC0" w:rsidRPr="00C01F76" w:rsidTr="00473BC0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B04935"/>
                <w:lang w:eastAsia="tr-TR"/>
              </w:rPr>
              <w:t>1-İdarenin</w:t>
            </w:r>
          </w:p>
        </w:tc>
      </w:tr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a)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SİVAS İL ÖZEL İDARESİ</w:t>
            </w:r>
          </w:p>
        </w:tc>
      </w:tr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b)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proofErr w:type="spell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Akdeğirmen</w:t>
            </w:r>
            <w:proofErr w:type="spellEnd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Mahallesi Mehmet Akif Ersoy Caddesi No:1 58040 MERKEZ/SİVAS</w:t>
            </w:r>
          </w:p>
        </w:tc>
      </w:tr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c)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proofErr w:type="gram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3462252382</w:t>
            </w:r>
            <w:proofErr w:type="gramEnd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- 3462247980</w:t>
            </w:r>
          </w:p>
        </w:tc>
      </w:tr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ç)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https://ekap.kik.gov.tr/EKAP/ </w:t>
            </w:r>
          </w:p>
        </w:tc>
      </w:tr>
    </w:tbl>
    <w:p w:rsidR="00473BC0" w:rsidRP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 xml:space="preserve">2-İhale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konusu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 xml:space="preserve"> mal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alımın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93"/>
        <w:gridCol w:w="5710"/>
      </w:tblGrid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a)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AKARYAKIT ALIMI</w:t>
            </w:r>
          </w:p>
        </w:tc>
      </w:tr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b)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500.000 </w:t>
            </w:r>
            <w:proofErr w:type="spell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Lt</w:t>
            </w:r>
            <w:proofErr w:type="spellEnd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Motorin (diğer)</w:t>
            </w:r>
          </w:p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Ayrıntılı bilgiye </w:t>
            </w:r>
            <w:proofErr w:type="spell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EKAP’ta</w:t>
            </w:r>
            <w:proofErr w:type="spellEnd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c)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Sivas İl Özel İdaresi akaryakıt ambarına teslim edilecektir. </w:t>
            </w:r>
          </w:p>
        </w:tc>
      </w:tr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ç)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Sözleşmenin imzalandığı tarihten itibaren 150 gündür </w:t>
            </w:r>
          </w:p>
        </w:tc>
      </w:tr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d)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Sözleşmenin imzalanmasının tebliğinden itibaren 10 gündür </w:t>
            </w:r>
          </w:p>
        </w:tc>
      </w:tr>
    </w:tbl>
    <w:p w:rsidR="00473BC0" w:rsidRP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3-İha</w:t>
      </w:r>
      <w:bookmarkStart w:id="0" w:name="_GoBack"/>
      <w:bookmarkEnd w:id="0"/>
      <w:r w:rsidRPr="00C01F76">
        <w:rPr>
          <w:rFonts w:ascii="Times New Roman" w:eastAsia="Times New Roman" w:hAnsi="Times New Roman" w:cs="Times New Roman"/>
          <w:b/>
          <w:bCs/>
          <w:color w:val="B04935"/>
          <w:lang w:val="en" w:eastAsia="tr-TR"/>
        </w:rPr>
        <w:t>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93"/>
        <w:gridCol w:w="3207"/>
      </w:tblGrid>
      <w:tr w:rsidR="00473BC0" w:rsidRPr="00C01F76" w:rsidTr="00473BC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a)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13.10.2022 - </w:t>
            </w:r>
            <w:proofErr w:type="gram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10:00</w:t>
            </w:r>
            <w:proofErr w:type="gramEnd"/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b)</w:t>
            </w: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473BC0" w:rsidRPr="00C01F76" w:rsidRDefault="00473BC0" w:rsidP="00473BC0">
            <w:pPr>
              <w:spacing w:before="75"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Sivas İl Özel İdaresi İhale ve Toplantı Salonu </w:t>
            </w:r>
          </w:p>
        </w:tc>
      </w:tr>
    </w:tbl>
    <w:p w:rsid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4.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İhaleye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katılabilme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şartları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istenilen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belgeler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ile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yeterlik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değerlendirmesinde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uygulanacak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kriterler</w:t>
      </w:r>
      <w:proofErr w:type="spellEnd"/>
      <w:proofErr w:type="gram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:</w:t>
      </w:r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İsteklilerin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ihaleye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katılabilmeleri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aşağıda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sayılan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belgeler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yeterlik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kriterleri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dışı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unsurlara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bilgileri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e-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kapsamında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beyan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etmeleri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gerekmektedir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473BC0" w:rsidRP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4.1.1.3.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konusu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malın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satış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faaliyetinin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yerine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getirilebilmesi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ilgili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mevzuat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gereğince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alınması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zorunlu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izin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ruhsat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faaliyet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belgesi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belgelerine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bilgiler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: </w:t>
      </w:r>
    </w:p>
    <w:p w:rsidR="00473BC0" w:rsidRPr="00C01F76" w:rsidRDefault="00473BC0" w:rsidP="00473BC0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a)</w:t>
      </w:r>
      <w:proofErr w:type="spellStart"/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İstekli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´´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Akaryakıt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Dağıtım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Pazarlama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Kuruluşu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´´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ise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;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Enerji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Düzenleme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Kurumu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tarafından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verilmiş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sahibinin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Akaryakıt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Dağıtım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Pazarlama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Kuruluşu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olduğunu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gösteren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belgeyi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,</w:t>
      </w:r>
    </w:p>
    <w:p w:rsidR="00473BC0" w:rsidRPr="00C01F76" w:rsidRDefault="00473BC0" w:rsidP="00473BC0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b)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İstekli</w:t>
      </w:r>
      <w:proofErr w:type="spellEnd"/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´´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Akaryakıt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Dağıtım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Pazarlama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Kuruluşunun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Bayisi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´´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ise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;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sahibinin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bayisi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olduğu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kuruluşdan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verilmiş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Akaryakıt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Dağıtım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Pazarlama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Kuruluşunun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bayisi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olduğuna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dair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Bayilik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Yazısı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Bayilik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Sözleşmesi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,</w:t>
      </w:r>
    </w:p>
    <w:p w:rsidR="00473BC0" w:rsidRPr="00C01F76" w:rsidRDefault="00473BC0" w:rsidP="00473BC0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c)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İstekliye</w:t>
      </w:r>
      <w:proofErr w:type="spellEnd"/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Enerji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Piyasası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Düzenleme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Kurumundan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Bayilik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yapmak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verilmiş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İstasyonlu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Bayilik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Belgesi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,</w:t>
      </w:r>
    </w:p>
    <w:p w:rsidR="00473BC0" w:rsidRPr="00C01F76" w:rsidRDefault="00473BC0" w:rsidP="00473BC0">
      <w:pPr>
        <w:shd w:val="clear" w:color="auto" w:fill="F5F5F5"/>
        <w:spacing w:after="15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 )</w:t>
      </w:r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İsteklinin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bağlı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bulunduğu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ilgili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Resmi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Kurumdan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alınmış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Açma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İzin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Belgesi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,</w:t>
      </w:r>
    </w:p>
    <w:p w:rsid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lastRenderedPageBreak/>
        <w:br/>
      </w: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4.1.2</w:t>
      </w:r>
      <w:proofErr w:type="gram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vermeye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yetkili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olduğunu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gösteren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bilgiler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;</w:t>
      </w:r>
    </w:p>
    <w:p w:rsid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4.1.2.1</w:t>
      </w:r>
      <w:proofErr w:type="gram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kişilerde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;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isteklilerin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yönetimindeki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görevliler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ilgisine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ortaklar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ortaklık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oranlarına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(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halka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arz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edilen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hisseler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hariç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)/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üyelerine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/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kurucularına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bilgiler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idarece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EKAP’tan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alınır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4.1.3.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Şekli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içeriği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İdari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Şartnamede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belirlenen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mektubu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gram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4.1.4.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Şekli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içeriği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İdari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Şartnamede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belirlenen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geçici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teminat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bilgileri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gram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4.1.5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İhale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konusu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alımın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tamamı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kısmı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alt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yüklenicilere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yaptırılamaz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473BC0" w:rsidRP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4.1.6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kişi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tarafından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deneyimini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göstermek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sunulan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belgenin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tüzel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kişiliğin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yarısından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fazla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hissesine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sahip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ortağına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ait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olması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halinde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Türkiye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Odalar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Borsalar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Birliği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yeminli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mali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müşavir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da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serbest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muhasebeci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mali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müşavir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veya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noter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tarafından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ilk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tarihinden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sonra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düzenlenen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düzenlendiği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tarihten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geriye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doğru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son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yıldır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kesintisiz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şartın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korunduğunu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gösteren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belgeye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bilgiler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kriterler</w:t>
            </w:r>
            <w:proofErr w:type="gramEnd"/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: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İdare tarafından ekonomik ve mali yeterliğe ilişkin </w:t>
            </w:r>
            <w:proofErr w:type="gram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kriter</w:t>
            </w:r>
            <w:proofErr w:type="gramEnd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belirtilmemiştir.</w:t>
            </w:r>
          </w:p>
        </w:tc>
      </w:tr>
    </w:tbl>
    <w:p w:rsidR="00473BC0" w:rsidRP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color w:val="331919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kriterler</w:t>
            </w:r>
            <w:proofErr w:type="gramEnd"/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: 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4.3.1. İş deneyimini gösteren belgelere ilişkin bilgiler: 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Son beş yıl içinde bedel içeren bir sözleşme kapsamında kesin kabul işlemleri tamamlanan ve teklif edilen bedelin % 25 oranından az olmamak üzere ihale konusu iş veya benzer işlere ilişkin iş deneyimini gösteren belgelere veya teknolojik ürün deneyim belgesine ait bilgiler. 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4.3.2. Yetkili satıcılığı veya imalatçılığı gösteren belgelere ilişkin bilgiler: 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a) İmalatçı ise imalatçı olduğunu gösteren belge veya belgelere ilişkin bilgiler,</w:t>
            </w:r>
          </w:p>
          <w:p w:rsid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b) Yetkili satıcı veya yetkili temsilci ise yetkili satıcı ya da yetkili temsilci olduğunu gösteren belge veya belgelere ilişkin bilgiler,</w:t>
            </w:r>
          </w:p>
          <w:p w:rsid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c) Türkiye’de serbest bölgelerde faaliyet gösteriyor ise yukarıdaki belgelerde belirtilen serbest bölge </w:t>
            </w:r>
            <w:proofErr w:type="spell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faliyet</w:t>
            </w:r>
            <w:proofErr w:type="spellEnd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belgesine ilişkin bilgiler.</w:t>
            </w:r>
          </w:p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İsteklilerin yukarıda sayılan bilgilerden, kendi durumuna uygun bilgi veya bilgileri belirten isteklilerin yeterlik bilgileri tablosu uygun kabul edilir. İsteklinin imalatçı olduğu aşağıdaki belgelerdeki bilgiler ile tevsik edilir. </w:t>
            </w:r>
          </w:p>
          <w:p w:rsid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a) Aday ve istekli adına düzenlenen Sanayi Sicil Belgesi,</w:t>
            </w:r>
          </w:p>
          <w:p w:rsid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b) Aday veya isteklinin üyesi olduğu meslek odası tarafından aday veya istekli adına düzenlenen Kapasite Raporu,</w:t>
            </w:r>
          </w:p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c) Aday veya isteklinin kayıtlı olduğu meslek odası tarafından aday veya istekli adına düzenlenen imalat Yeterlilik belgesi,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4.3.3.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4.3.3.1. Standarda ilişkin belgelere ait bilgiler: 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Satın alınacak petrol ürünlerinin her biri; (Uygulamada bulunan son şekliyle) TSE standartlarına ve </w:t>
            </w:r>
            <w:proofErr w:type="spell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Tüpraş</w:t>
            </w:r>
            <w:proofErr w:type="spellEnd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</w:t>
            </w:r>
            <w:proofErr w:type="spell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Spesifikasyonlarına</w:t>
            </w:r>
            <w:proofErr w:type="spellEnd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uygun olacaktır.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 xml:space="preserve">4.3.3.2. Yetkili kurum ve kuruluşlara kayıtla ilgili belgeler: 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T.C. Enerji Piyasası Düzenleme Kurulunca verilmiş Bayilik Belgesi</w:t>
            </w:r>
          </w:p>
        </w:tc>
      </w:tr>
    </w:tbl>
    <w:p w:rsidR="00473BC0" w:rsidRP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vanish/>
          <w:color w:val="331919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4.4. Bu ihalede benzer iş olarak kabul edilecek işler:</w:t>
            </w:r>
          </w:p>
        </w:tc>
      </w:tr>
      <w:tr w:rsidR="00473BC0" w:rsidRPr="00C01F76" w:rsidTr="00473BC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color w:val="331919"/>
                <w:lang w:eastAsia="tr-TR"/>
              </w:rPr>
              <w:t>4.4.1.</w:t>
            </w:r>
          </w:p>
          <w:p w:rsidR="00473BC0" w:rsidRPr="00C01F76" w:rsidRDefault="00473BC0" w:rsidP="00473B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1919"/>
                <w:lang w:eastAsia="tr-TR"/>
              </w:rPr>
            </w:pPr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Bu ihalede benzer iş </w:t>
            </w:r>
            <w:proofErr w:type="gramStart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>olarak , Her</w:t>
            </w:r>
            <w:proofErr w:type="gramEnd"/>
            <w:r w:rsidRPr="00C01F76">
              <w:rPr>
                <w:rFonts w:ascii="Times New Roman" w:eastAsia="Times New Roman" w:hAnsi="Times New Roman" w:cs="Times New Roman"/>
                <w:color w:val="331919"/>
                <w:lang w:eastAsia="tr-TR"/>
              </w:rPr>
              <w:t xml:space="preserve"> türlü petrol ürün alımına ait belgeler kabul edilecektir.</w:t>
            </w:r>
          </w:p>
        </w:tc>
      </w:tr>
    </w:tbl>
    <w:p w:rsid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5.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Ekonomik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açıdan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en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avantajlı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sadece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esasına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belirlenecektir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6.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yerli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yabancı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tüm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isteklilere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açıktır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7.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dokümanı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bedelsiz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görülebilir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proofErr w:type="spellStart"/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Ancak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ihaleye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verecek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olanların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, e-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kullanarak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dokümanını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indirmeleri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zorunludur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A57F1A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lastRenderedPageBreak/>
        <w:t>8.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EKAP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elektronik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ortamda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hazırlandıktan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sonra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, e-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imza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imzalanarak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ilişkin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e-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anahtar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birlikte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tarih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saatine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kadar</w:t>
      </w:r>
      <w:proofErr w:type="spellEnd"/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EKAP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gönderilecektir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9.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İstekliler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tekliflerini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her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kaleminin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miktarı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kalemleri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edilen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birim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fiyatların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çarpımı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sonucu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bulunan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toplam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bedel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üzerinden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birim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şeklinde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verilecektir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proofErr w:type="spellStart"/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sonucunda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üzerine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yapılan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istekli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birim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fiyat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sözleşme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imzalanacaktır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10.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Bu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ihalede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işin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tamamı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için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verilecektir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11.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İstekliler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ettikleri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bedelin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%3’ünden </w:t>
      </w:r>
      <w:proofErr w:type="spellStart"/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az</w:t>
      </w:r>
      <w:proofErr w:type="spellEnd"/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olmamak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üzere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kendi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belirleyecekleri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tutarda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geçici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teminat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vereceklerdir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12.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Bu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ihalede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elektronik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eksiltme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yapılmayacaktır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13.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Verilen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tekliflerin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geçerlilik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süresi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,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tarihinden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itibaren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60 (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Altmış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)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takvim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günüdür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. 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br/>
      </w: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14</w:t>
      </w:r>
      <w:proofErr w:type="gram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.</w:t>
      </w:r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Konsorsiyum</w:t>
      </w:r>
      <w:proofErr w:type="gram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ihaleye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verilemez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</w:p>
    <w:p w:rsidR="00473BC0" w:rsidRPr="00C01F76" w:rsidRDefault="00473BC0" w:rsidP="00473BC0">
      <w:pPr>
        <w:shd w:val="clear" w:color="auto" w:fill="F5F5F5"/>
        <w:spacing w:after="0"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15.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Diğer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hususlar</w:t>
      </w:r>
      <w:proofErr w:type="spellEnd"/>
      <w:r w:rsidRPr="00C01F76">
        <w:rPr>
          <w:rFonts w:ascii="Times New Roman" w:eastAsia="Times New Roman" w:hAnsi="Times New Roman" w:cs="Times New Roman"/>
          <w:b/>
          <w:bCs/>
          <w:color w:val="331919"/>
          <w:lang w:val="en" w:eastAsia="tr-TR"/>
        </w:rPr>
        <w:t>:</w:t>
      </w:r>
    </w:p>
    <w:p w:rsidR="00473BC0" w:rsidRPr="00C01F76" w:rsidRDefault="00473BC0" w:rsidP="00473BC0">
      <w:pPr>
        <w:shd w:val="clear" w:color="auto" w:fill="F5F5F5"/>
        <w:spacing w:line="240" w:lineRule="atLeast"/>
        <w:jc w:val="both"/>
        <w:rPr>
          <w:rFonts w:ascii="Times New Roman" w:eastAsia="Times New Roman" w:hAnsi="Times New Roman" w:cs="Times New Roman"/>
          <w:color w:val="331919"/>
          <w:lang w:val="en" w:eastAsia="tr-TR"/>
        </w:rPr>
      </w:pPr>
      <w:proofErr w:type="spellStart"/>
      <w:proofErr w:type="gram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Teklif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fiyatı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ihale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komisyonu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tarafından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aşırı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düşük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olarak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tespit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edilen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isteklilerden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Kanunun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38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inci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maddesine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göre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açıklama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 xml:space="preserve"> </w:t>
      </w:r>
      <w:proofErr w:type="spellStart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istenecektir</w:t>
      </w:r>
      <w:proofErr w:type="spellEnd"/>
      <w:r w:rsidRPr="00C01F76">
        <w:rPr>
          <w:rFonts w:ascii="Times New Roman" w:eastAsia="Times New Roman" w:hAnsi="Times New Roman" w:cs="Times New Roman"/>
          <w:color w:val="331919"/>
          <w:lang w:val="en" w:eastAsia="tr-TR"/>
        </w:rPr>
        <w:t>.</w:t>
      </w:r>
      <w:proofErr w:type="gramEnd"/>
    </w:p>
    <w:p w:rsidR="00BC5698" w:rsidRPr="00C01F76" w:rsidRDefault="00BC5698" w:rsidP="00473BC0">
      <w:pPr>
        <w:rPr>
          <w:rFonts w:ascii="Times New Roman" w:hAnsi="Times New Roman" w:cs="Times New Roman"/>
        </w:rPr>
      </w:pPr>
    </w:p>
    <w:sectPr w:rsidR="00BC5698" w:rsidRPr="00C0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F6"/>
    <w:rsid w:val="00044EF6"/>
    <w:rsid w:val="00473BC0"/>
    <w:rsid w:val="008A6373"/>
    <w:rsid w:val="00A57F1A"/>
    <w:rsid w:val="00BC5698"/>
    <w:rsid w:val="00C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8A6373"/>
  </w:style>
  <w:style w:type="character" w:customStyle="1" w:styleId="ilanbaslik1">
    <w:name w:val="ilanbaslik1"/>
    <w:basedOn w:val="VarsaylanParagrafYazTipi"/>
    <w:rsid w:val="008A6373"/>
    <w:rPr>
      <w:b/>
      <w:bCs/>
      <w:vanish w:val="0"/>
      <w:webHidden w:val="0"/>
      <w:color w:val="B04935"/>
      <w:specVanish w:val="0"/>
    </w:rPr>
  </w:style>
  <w:style w:type="paragraph" w:styleId="ListeParagraf">
    <w:name w:val="List Paragraph"/>
    <w:basedOn w:val="Normal"/>
    <w:uiPriority w:val="34"/>
    <w:qFormat/>
    <w:rsid w:val="00C0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8A6373"/>
  </w:style>
  <w:style w:type="character" w:customStyle="1" w:styleId="ilanbaslik1">
    <w:name w:val="ilanbaslik1"/>
    <w:basedOn w:val="VarsaylanParagrafYazTipi"/>
    <w:rsid w:val="008A6373"/>
    <w:rPr>
      <w:b/>
      <w:bCs/>
      <w:vanish w:val="0"/>
      <w:webHidden w:val="0"/>
      <w:color w:val="B04935"/>
      <w:specVanish w:val="0"/>
    </w:rPr>
  </w:style>
  <w:style w:type="paragraph" w:styleId="ListeParagraf">
    <w:name w:val="List Paragraph"/>
    <w:basedOn w:val="Normal"/>
    <w:uiPriority w:val="34"/>
    <w:qFormat/>
    <w:rsid w:val="00C0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18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617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9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9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646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5746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5</cp:revision>
  <dcterms:created xsi:type="dcterms:W3CDTF">2022-09-09T06:32:00Z</dcterms:created>
  <dcterms:modified xsi:type="dcterms:W3CDTF">2022-09-19T06:59:00Z</dcterms:modified>
</cp:coreProperties>
</file>