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İLAN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KAYMAKAMLIĞI</w:t>
      </w:r>
      <w:proofErr w:type="gramEnd"/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KÖYLERE HİZMET GÖTÜRME BİRLİĞİ BAŞKANLIĞI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KİRAYA VERİLECEK TAŞINMAZ MAL: 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72365B" w:rsidRDefault="0072365B" w:rsidP="00723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İLİ 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  <w:t xml:space="preserve">: Sivas </w:t>
      </w:r>
    </w:p>
    <w:p w:rsidR="0072365B" w:rsidRDefault="00EB32FD" w:rsidP="00723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İLÇESİ</w:t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  <w:t xml:space="preserve">:Kangal </w:t>
      </w:r>
    </w:p>
    <w:p w:rsidR="0072365B" w:rsidRDefault="0072365B" w:rsidP="0072365B">
      <w:pPr>
        <w:shd w:val="clear" w:color="auto" w:fill="FFFFFF"/>
        <w:spacing w:after="0" w:line="240" w:lineRule="auto"/>
        <w:ind w:left="4245" w:hanging="4245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</w:t>
      </w:r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CİNSİ  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  <w:t>:</w:t>
      </w:r>
      <w:r w:rsidRP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Kangal Köylere </w:t>
      </w:r>
      <w:proofErr w:type="gramStart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Hizmet  Götürme</w:t>
      </w:r>
      <w:proofErr w:type="gramEnd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Birliği Kangal Araştırma Uygulama ve Dokümantasyon Merkezindeki Restoran Kafeterya Binası</w:t>
      </w:r>
    </w:p>
    <w:p w:rsidR="0072365B" w:rsidRDefault="0072365B" w:rsidP="00723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</w:t>
      </w:r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KİRA SÜRESİ 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  <w:t>: 3 Yıl (36 Ay)</w:t>
      </w:r>
    </w:p>
    <w:p w:rsidR="0072365B" w:rsidRDefault="0072365B" w:rsidP="00723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</w:t>
      </w:r>
      <w:proofErr w:type="gramStart"/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MUAYYEN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 B</w:t>
      </w:r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EDELİ</w:t>
      </w:r>
      <w:proofErr w:type="gramEnd"/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  <w:t xml:space="preserve">: </w:t>
      </w:r>
      <w:r w:rsidR="00B541D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180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.000,00 TL</w:t>
      </w:r>
    </w:p>
    <w:p w:rsidR="00EB32FD" w:rsidRDefault="00EB32FD" w:rsidP="007236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İHALE TARİHİ VE SAATİ</w:t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ab/>
        <w:t xml:space="preserve">: 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24.07.2023</w:t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/ </w:t>
      </w:r>
      <w:proofErr w:type="gramStart"/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Saat : 1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0</w:t>
      </w:r>
      <w:proofErr w:type="gramEnd"/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.00</w:t>
      </w:r>
    </w:p>
    <w:p w:rsidR="0072365B" w:rsidRPr="00EB32FD" w:rsidRDefault="0072365B" w:rsidP="0072365B">
      <w:pPr>
        <w:shd w:val="clear" w:color="auto" w:fill="FFFFFF"/>
        <w:spacing w:after="0" w:line="240" w:lineRule="auto"/>
        <w:ind w:left="708" w:firstLine="720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B32FD" w:rsidRDefault="0072365B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Sivas ili Kangal İlçesi </w:t>
      </w:r>
      <w:r w:rsid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Kangal Köylere </w:t>
      </w:r>
      <w:proofErr w:type="gramStart"/>
      <w:r w:rsid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Hizmet  Götürme</w:t>
      </w:r>
      <w:proofErr w:type="gramEnd"/>
      <w:r w:rsid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Birliği Kangal Araştırma Uygulama ve Dokümantasyon Merkezindeki Restoran Kafeterya Binası </w:t>
      </w:r>
      <w:r w:rsidR="00EB32FD"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   3 Yıl  (36 ay)     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   1 </w:t>
      </w:r>
      <w:proofErr w:type="gramStart"/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yıllık  : </w:t>
      </w:r>
      <w:r w:rsidR="00D14BD3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60</w:t>
      </w:r>
      <w:proofErr w:type="gramEnd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.000,000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TL    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24.07.2023</w:t>
      </w:r>
      <w:r w:rsidR="002109D7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 / Saat:14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:00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Köylere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Hizmet Götürme Birliğine ait 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Araştırma Uygulama ve </w:t>
      </w:r>
      <w:proofErr w:type="spell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>Dökümantasyon</w:t>
      </w:r>
      <w:proofErr w:type="spellEnd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Merkezindeki Restoran </w:t>
      </w:r>
      <w:proofErr w:type="spell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>Kafenin</w:t>
      </w:r>
      <w:proofErr w:type="spellEnd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>3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yıllık(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36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ay) kiraya verilmesi işi ihalesi; </w:t>
      </w:r>
      <w:r w:rsidRPr="00EB32FD">
        <w:rPr>
          <w:rFonts w:ascii="Arial" w:eastAsia="Times New Roman" w:hAnsi="Arial" w:cs="Arial"/>
          <w:b/>
          <w:bCs/>
          <w:color w:val="4F4F4F"/>
          <w:spacing w:val="5"/>
          <w:sz w:val="24"/>
          <w:szCs w:val="24"/>
          <w:lang w:eastAsia="tr-TR"/>
        </w:rPr>
        <w:t>25/05/2005 tarihli ve 5355 sayılı Mahalli İdare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Birlikleri Kanununun 18 inci maddesine dayanılarak hazırlanan, 28.04.2007 tarih ve 26506 Sayı ile Resmi Gazetede yayınlanan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Köylere Hizmet Götürme Birliği  İhale Yönetmeliği’nin 18. Maddesi gereğince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Açık İhale Usulü ile 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24.07.2023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Pazartesi 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günü  saat 10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:00’da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Kaymakamlığı Toplantı salonunda yapılacaktır.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İhale, Köylere Hizmet Götürme İhale Yönetmeliği’nin 18. Maddesi gereğince Açık İhale Usulü ile yapılacaktır.</w:t>
      </w:r>
    </w:p>
    <w:p w:rsidR="00EB32FD" w:rsidRPr="00EB32FD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İhale ile kiraya verilecek taşınmazın ihalesine ait, ihale tarih ve saatleri yukarıda belirtilmiştir</w:t>
      </w:r>
    </w:p>
    <w:p w:rsidR="00EB32FD" w:rsidRPr="00EB32FD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İhale </w:t>
      </w:r>
      <w:proofErr w:type="gram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Kaymakamlığı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Toplantı salonunda yapılacaktır.</w:t>
      </w:r>
    </w:p>
    <w:p w:rsidR="00EB32FD" w:rsidRPr="00EB32FD" w:rsidRDefault="00EB32FD" w:rsidP="00EB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İhale Satış Şartnamesi ile diğer evraklar </w:t>
      </w:r>
      <w:proofErr w:type="gram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Köylere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Hizmet Götürme Birliğinde mesai saatleri içinde görülebilir, ihale dokümanları aynı adresten </w:t>
      </w:r>
      <w:r w:rsidR="0042271F" w:rsidRPr="0042271F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1.0</w:t>
      </w:r>
      <w:r w:rsidRP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00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,00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TL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karşılığında temin edilebilir.</w:t>
      </w:r>
    </w:p>
    <w:p w:rsidR="00EB32FD" w:rsidRPr="00EB32FD" w:rsidRDefault="00EB32FD" w:rsidP="00EB3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5-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  <w:t>İsteklilerin ihaleye katılabilmeleri için: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İhaleye katılmak isteyen istekliler; aşağıdaki belgeleri ihale saatinden önce İhale Komisyonu Başkanlığına vereceklerdir.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              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  <w:t xml:space="preserve">A- GERÇEK KİŞİLER </w:t>
      </w:r>
      <w:proofErr w:type="gramStart"/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  <w:t>İÇİN    :</w:t>
      </w:r>
      <w:proofErr w:type="gramEnd"/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A.1-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İdarece hazırlanan ve istekli tarafından imzalanmış Şartname,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A.2-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Adres beyanı,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A.3-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Onaylı nüfus cüzdan örneği (T.C.Kimlik numaralı),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lastRenderedPageBreak/>
        <w:t>A.4-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Noter tasdikli imza beyanı,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A.5-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Vekil olarak katılacakların noter tasdikli </w:t>
      </w:r>
      <w:proofErr w:type="gramStart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vekaletnameleri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ve imza beyanı,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A.6-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İstekli tarafından muayyen bedelin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yüzde üç (%3)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’ünden  az olmamak üzere nakdi geçici Teminat, nakdi geçici teminat </w:t>
      </w:r>
      <w:proofErr w:type="gram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Köylere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Hizmet Götürme Birliğinin T.C. Ziraat Bankası 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Şubesindeki 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TR970001000234318685705001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proofErr w:type="spellStart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nolu</w:t>
      </w:r>
      <w:proofErr w:type="spell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hesabına yatırılacaktır. Dekontun aslı ihale dosyasına konulacaktır.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A.7-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İhale dokümanının alındığına dair belge,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  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  <w:t xml:space="preserve">B- TÜZEL KİŞİLER </w:t>
      </w:r>
      <w:proofErr w:type="gramStart"/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u w:val="single"/>
          <w:lang w:eastAsia="tr-TR"/>
        </w:rPr>
        <w:t>İÇİN    :</w:t>
      </w:r>
      <w:proofErr w:type="gramEnd"/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B.1-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İdarece hazırlanan ve istekli tarafından imzalanmış Şartname,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B.2-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Ticaret Sanayi Odası ve/veya ilgili Meslek Odasına kayıtlı olduğunu gösterir belgenin aslı veya Noter tasdikli sureti  (20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>2</w:t>
      </w:r>
      <w:r w:rsidR="0042271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3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Yılı),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B.3-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Tüzel kişilik adına teklifte bulunacakların yetkili olduklarına dair Yetki Belgesi,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B.4-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Teklif vermeye yetkili olduğunu gösteren noter tasdikli imza beyannamesi ve imza sirküleri,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B.5-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Vekil olarak katılacakların noter tasdikli </w:t>
      </w:r>
      <w:proofErr w:type="gramStart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vekaletnameleri,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ve imza sirküleri,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B.6-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2886 Sayılı Devlet İhale Kanun’un ilgili maddelerine göre kamu ihalelerine katılamayacak durumda olmadığına dair Taahhütname,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B.7-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Tebligat için adres beyanı, varsa irtibat için telefon veya faks numarası ile elektronik posta adresi,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B.8-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Kurum olması halinde teklif vermeye yetkili olduğunu gösterir belge ile imza sirküleri,</w:t>
      </w:r>
    </w:p>
    <w:p w:rsidR="00EB32FD" w:rsidRPr="00EB32FD" w:rsidRDefault="00EB32FD" w:rsidP="00EB32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B.9-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İstekli tarafından muayyen bedelin </w:t>
      </w: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yüzde üç (%3)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’ünden az olmamak üzere nakdi Geçici Teminat. Nakdi geçici teminat 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 Köylere Hizmet Götürme Birliğinin T.C. Ziraat Bankası </w:t>
      </w:r>
      <w:proofErr w:type="gram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Kangal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Şubesindeki</w:t>
      </w:r>
      <w:proofErr w:type="gram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="0072365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TR910001000234318685705012 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proofErr w:type="spellStart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nolu</w:t>
      </w:r>
      <w:proofErr w:type="spellEnd"/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hesabına yatırılacaktır. Dekontun aslı ihale dosyasına konulacaktır.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B.10- 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İhale dokümanının alındığına dair belge,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   6-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Telgraf veya faksla yapılacak müracaatlar ile postada meydana gelebilecek gecikmeler kabul edilemez.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    7-</w:t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İhale komisyonu, ihaleyi yapıp yapmamakta serbesttir.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İlan Olunur.  </w:t>
      </w:r>
      <w:r w:rsidR="0042271F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17.07.2023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EB32FD" w:rsidRPr="00EB32FD" w:rsidRDefault="00EB32FD" w:rsidP="00EB32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64357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="0064357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="0064357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="0064357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="0064357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="0064357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="007C56C3">
        <w:rPr>
          <w:rFonts w:ascii="Arial" w:eastAsia="Times New Roman" w:hAnsi="Arial" w:cs="Arial"/>
          <w:color w:val="4F4F4F"/>
          <w:sz w:val="24"/>
          <w:szCs w:val="24"/>
          <w:lang w:eastAsia="tr-TR"/>
        </w:rPr>
        <w:tab/>
      </w:r>
      <w:r w:rsidR="0042271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Onur AYKAÇ </w:t>
      </w:r>
    </w:p>
    <w:p w:rsidR="007C56C3" w:rsidRDefault="00EB32FD" w:rsidP="0042271F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EB32FD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3649A7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            </w:t>
      </w:r>
      <w:r w:rsidR="0042271F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Kangal Kaymakamı</w:t>
      </w:r>
    </w:p>
    <w:sectPr w:rsidR="007C56C3" w:rsidSect="00DD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09C"/>
    <w:multiLevelType w:val="multilevel"/>
    <w:tmpl w:val="C008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2FD"/>
    <w:rsid w:val="002109D7"/>
    <w:rsid w:val="00254624"/>
    <w:rsid w:val="003649A7"/>
    <w:rsid w:val="0042271F"/>
    <w:rsid w:val="00611C41"/>
    <w:rsid w:val="0064357C"/>
    <w:rsid w:val="006E72BC"/>
    <w:rsid w:val="0072365B"/>
    <w:rsid w:val="007C56C3"/>
    <w:rsid w:val="008644DE"/>
    <w:rsid w:val="008A3ED9"/>
    <w:rsid w:val="00B541D0"/>
    <w:rsid w:val="00D14BD3"/>
    <w:rsid w:val="00D508C9"/>
    <w:rsid w:val="00DD42FF"/>
    <w:rsid w:val="00EB32FD"/>
    <w:rsid w:val="00F3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FF"/>
  </w:style>
  <w:style w:type="paragraph" w:styleId="Balk5">
    <w:name w:val="heading 5"/>
    <w:basedOn w:val="Normal"/>
    <w:link w:val="Balk5Char"/>
    <w:uiPriority w:val="9"/>
    <w:qFormat/>
    <w:rsid w:val="00EB32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EB32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EB3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82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0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5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368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560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436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451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2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5</cp:revision>
  <cp:lastPrinted>2023-07-17T17:50:00Z</cp:lastPrinted>
  <dcterms:created xsi:type="dcterms:W3CDTF">2022-10-19T06:41:00Z</dcterms:created>
  <dcterms:modified xsi:type="dcterms:W3CDTF">2023-07-17T18:00:00Z</dcterms:modified>
</cp:coreProperties>
</file>