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3E" w:rsidRDefault="001F5162" w:rsidP="001F5162">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1F5162" w:rsidRDefault="001F5162" w:rsidP="001F5162">
      <w:pPr>
        <w:spacing w:after="0"/>
        <w:jc w:val="center"/>
        <w:rPr>
          <w:rFonts w:ascii="Times New Roman" w:hAnsi="Times New Roman" w:cs="Times New Roman"/>
          <w:b/>
          <w:sz w:val="24"/>
          <w:szCs w:val="24"/>
        </w:rPr>
      </w:pPr>
      <w:r>
        <w:rPr>
          <w:rFonts w:ascii="Times New Roman" w:hAnsi="Times New Roman" w:cs="Times New Roman"/>
          <w:b/>
          <w:sz w:val="24"/>
          <w:szCs w:val="24"/>
        </w:rPr>
        <w:t>ZONGULDAK İL ÖZEL İDARESİ</w:t>
      </w:r>
    </w:p>
    <w:p w:rsidR="001F5162" w:rsidRDefault="001F5162" w:rsidP="001F5162">
      <w:pPr>
        <w:spacing w:after="240"/>
        <w:jc w:val="center"/>
        <w:rPr>
          <w:rFonts w:ascii="Times New Roman" w:hAnsi="Times New Roman" w:cs="Times New Roman"/>
          <w:b/>
          <w:sz w:val="24"/>
          <w:szCs w:val="24"/>
        </w:rPr>
      </w:pPr>
      <w:r>
        <w:rPr>
          <w:rFonts w:ascii="Times New Roman" w:hAnsi="Times New Roman" w:cs="Times New Roman"/>
          <w:b/>
          <w:sz w:val="24"/>
          <w:szCs w:val="24"/>
        </w:rPr>
        <w:t>Makine İkmal ve Bakım Onarım Müdürlüğü</w:t>
      </w:r>
    </w:p>
    <w:p w:rsidR="001F5162" w:rsidRDefault="001F5162" w:rsidP="001F5162">
      <w:pPr>
        <w:jc w:val="center"/>
        <w:rPr>
          <w:rFonts w:ascii="Times New Roman" w:hAnsi="Times New Roman" w:cs="Times New Roman"/>
          <w:b/>
          <w:sz w:val="24"/>
          <w:szCs w:val="24"/>
        </w:rPr>
      </w:pPr>
      <w:r>
        <w:rPr>
          <w:rFonts w:ascii="Times New Roman" w:hAnsi="Times New Roman" w:cs="Times New Roman"/>
          <w:b/>
          <w:sz w:val="24"/>
          <w:szCs w:val="24"/>
        </w:rPr>
        <w:t>ARAÇ VE İŞ MAKİNESİ SATIŞ İHALE İLANI</w:t>
      </w:r>
    </w:p>
    <w:p w:rsidR="001F5162" w:rsidRPr="00857C3C" w:rsidRDefault="001F5162" w:rsidP="00275039">
      <w:pPr>
        <w:spacing w:line="240" w:lineRule="auto"/>
        <w:ind w:right="-2"/>
        <w:jc w:val="both"/>
        <w:rPr>
          <w:rFonts w:ascii="Times New Roman" w:hAnsi="Times New Roman" w:cs="Times New Roman"/>
          <w:sz w:val="20"/>
          <w:szCs w:val="20"/>
        </w:rPr>
      </w:pPr>
      <w:r>
        <w:rPr>
          <w:rFonts w:ascii="Times New Roman" w:hAnsi="Times New Roman" w:cs="Times New Roman"/>
          <w:b/>
          <w:sz w:val="24"/>
          <w:szCs w:val="24"/>
        </w:rPr>
        <w:tab/>
      </w:r>
      <w:r w:rsidRPr="00857C3C">
        <w:rPr>
          <w:rFonts w:ascii="Times New Roman" w:hAnsi="Times New Roman" w:cs="Times New Roman"/>
          <w:sz w:val="20"/>
          <w:szCs w:val="20"/>
        </w:rPr>
        <w:t>İdaremiz makine envanterinde kayıtlı olup kullanımına ihtiyaç duyulmayan aşağıda plaka/kurum no</w:t>
      </w:r>
      <w:proofErr w:type="gramStart"/>
      <w:r w:rsidRPr="00857C3C">
        <w:rPr>
          <w:rFonts w:ascii="Times New Roman" w:hAnsi="Times New Roman" w:cs="Times New Roman"/>
          <w:sz w:val="20"/>
          <w:szCs w:val="20"/>
        </w:rPr>
        <w:t>.,</w:t>
      </w:r>
      <w:proofErr w:type="gramEnd"/>
      <w:r w:rsidRPr="00857C3C">
        <w:rPr>
          <w:rFonts w:ascii="Times New Roman" w:hAnsi="Times New Roman" w:cs="Times New Roman"/>
          <w:sz w:val="20"/>
          <w:szCs w:val="20"/>
        </w:rPr>
        <w:t xml:space="preserve"> marka, modeli, cinsi, tahmini bedeli belirtilen 11 adet araç ve iş makinesinin 2886 sayılı D.İ.K.’</w:t>
      </w:r>
      <w:proofErr w:type="spellStart"/>
      <w:r w:rsidRPr="00857C3C">
        <w:rPr>
          <w:rFonts w:ascii="Times New Roman" w:hAnsi="Times New Roman" w:cs="Times New Roman"/>
          <w:sz w:val="20"/>
          <w:szCs w:val="20"/>
        </w:rPr>
        <w:t>nun</w:t>
      </w:r>
      <w:proofErr w:type="spellEnd"/>
      <w:r w:rsidRPr="00857C3C">
        <w:rPr>
          <w:rFonts w:ascii="Times New Roman" w:hAnsi="Times New Roman" w:cs="Times New Roman"/>
          <w:sz w:val="20"/>
          <w:szCs w:val="20"/>
        </w:rPr>
        <w:t xml:space="preserve"> 45. Maddesine göre açık teklif usulü ile satışı ihale edilecektir. İhaleye ilişkin ayrıntılı bilgiler aşağıda yer almaktadır. </w:t>
      </w:r>
    </w:p>
    <w:p w:rsidR="001F5162" w:rsidRPr="00857C3C" w:rsidRDefault="001F5162" w:rsidP="00275039">
      <w:pPr>
        <w:pStyle w:val="ListeParagraf"/>
        <w:numPr>
          <w:ilvl w:val="1"/>
          <w:numId w:val="1"/>
        </w:numPr>
        <w:spacing w:line="240" w:lineRule="auto"/>
        <w:ind w:right="-2"/>
        <w:jc w:val="both"/>
        <w:rPr>
          <w:rFonts w:ascii="Times New Roman" w:hAnsi="Times New Roman" w:cs="Times New Roman"/>
          <w:sz w:val="20"/>
          <w:szCs w:val="20"/>
        </w:rPr>
      </w:pPr>
      <w:r w:rsidRPr="00857C3C">
        <w:rPr>
          <w:rFonts w:ascii="Times New Roman" w:hAnsi="Times New Roman" w:cs="Times New Roman"/>
          <w:sz w:val="20"/>
          <w:szCs w:val="20"/>
        </w:rPr>
        <w:t xml:space="preserve"> İhalenin adresi</w:t>
      </w:r>
      <w:r w:rsidRPr="00857C3C">
        <w:rPr>
          <w:rFonts w:ascii="Times New Roman" w:hAnsi="Times New Roman" w:cs="Times New Roman"/>
          <w:sz w:val="20"/>
          <w:szCs w:val="20"/>
        </w:rPr>
        <w:tab/>
      </w:r>
      <w:r w:rsidRPr="00857C3C">
        <w:rPr>
          <w:rFonts w:ascii="Times New Roman" w:hAnsi="Times New Roman" w:cs="Times New Roman"/>
          <w:sz w:val="20"/>
          <w:szCs w:val="20"/>
        </w:rPr>
        <w:tab/>
      </w:r>
      <w:r w:rsidRPr="00857C3C">
        <w:rPr>
          <w:rFonts w:ascii="Times New Roman" w:hAnsi="Times New Roman" w:cs="Times New Roman"/>
          <w:sz w:val="20"/>
          <w:szCs w:val="20"/>
        </w:rPr>
        <w:tab/>
        <w:t xml:space="preserve">: Kardeşler Köyü </w:t>
      </w:r>
      <w:proofErr w:type="spellStart"/>
      <w:r w:rsidRPr="00857C3C">
        <w:rPr>
          <w:rFonts w:ascii="Times New Roman" w:hAnsi="Times New Roman" w:cs="Times New Roman"/>
          <w:sz w:val="20"/>
          <w:szCs w:val="20"/>
        </w:rPr>
        <w:t>Kokaksu</w:t>
      </w:r>
      <w:proofErr w:type="spellEnd"/>
      <w:r w:rsidRPr="00857C3C">
        <w:rPr>
          <w:rFonts w:ascii="Times New Roman" w:hAnsi="Times New Roman" w:cs="Times New Roman"/>
          <w:sz w:val="20"/>
          <w:szCs w:val="20"/>
        </w:rPr>
        <w:t xml:space="preserve"> Mah. Merkez-ZONGULDAK</w:t>
      </w:r>
    </w:p>
    <w:p w:rsidR="001F5162" w:rsidRPr="00857C3C" w:rsidRDefault="001F5162" w:rsidP="00275039">
      <w:pPr>
        <w:pStyle w:val="ListeParagraf"/>
        <w:numPr>
          <w:ilvl w:val="1"/>
          <w:numId w:val="1"/>
        </w:numPr>
        <w:spacing w:line="240" w:lineRule="auto"/>
        <w:ind w:right="-2"/>
        <w:jc w:val="both"/>
        <w:rPr>
          <w:rFonts w:ascii="Times New Roman" w:hAnsi="Times New Roman" w:cs="Times New Roman"/>
          <w:sz w:val="20"/>
          <w:szCs w:val="20"/>
        </w:rPr>
      </w:pPr>
      <w:r w:rsidRPr="00857C3C">
        <w:rPr>
          <w:rFonts w:ascii="Times New Roman" w:hAnsi="Times New Roman" w:cs="Times New Roman"/>
          <w:sz w:val="20"/>
          <w:szCs w:val="20"/>
        </w:rPr>
        <w:t xml:space="preserve"> </w:t>
      </w:r>
      <w:r w:rsidR="00857C3C" w:rsidRPr="00857C3C">
        <w:rPr>
          <w:rFonts w:ascii="Times New Roman" w:hAnsi="Times New Roman" w:cs="Times New Roman"/>
          <w:sz w:val="20"/>
          <w:szCs w:val="20"/>
        </w:rPr>
        <w:t>Telefon ve faks numarası</w:t>
      </w:r>
      <w:r w:rsidR="00857C3C" w:rsidRPr="00857C3C">
        <w:rPr>
          <w:rFonts w:ascii="Times New Roman" w:hAnsi="Times New Roman" w:cs="Times New Roman"/>
          <w:sz w:val="20"/>
          <w:szCs w:val="20"/>
        </w:rPr>
        <w:tab/>
      </w:r>
      <w:r w:rsidR="00857C3C">
        <w:rPr>
          <w:rFonts w:ascii="Times New Roman" w:hAnsi="Times New Roman" w:cs="Times New Roman"/>
          <w:sz w:val="20"/>
          <w:szCs w:val="20"/>
        </w:rPr>
        <w:tab/>
      </w:r>
      <w:r w:rsidR="00857C3C" w:rsidRPr="00857C3C">
        <w:rPr>
          <w:rFonts w:ascii="Times New Roman" w:hAnsi="Times New Roman" w:cs="Times New Roman"/>
          <w:sz w:val="20"/>
          <w:szCs w:val="20"/>
        </w:rPr>
        <w:t>: 0372 2533847 – 0372 2534752</w:t>
      </w:r>
    </w:p>
    <w:p w:rsidR="00857C3C" w:rsidRPr="00857C3C" w:rsidRDefault="00857C3C" w:rsidP="00275039">
      <w:pPr>
        <w:pStyle w:val="ListeParagraf"/>
        <w:numPr>
          <w:ilvl w:val="1"/>
          <w:numId w:val="1"/>
        </w:numPr>
        <w:spacing w:line="240" w:lineRule="auto"/>
        <w:ind w:right="-2"/>
        <w:jc w:val="both"/>
        <w:rPr>
          <w:rFonts w:ascii="Times New Roman" w:hAnsi="Times New Roman" w:cs="Times New Roman"/>
          <w:sz w:val="20"/>
          <w:szCs w:val="20"/>
        </w:rPr>
      </w:pPr>
      <w:r w:rsidRPr="00857C3C">
        <w:rPr>
          <w:rFonts w:ascii="Times New Roman" w:hAnsi="Times New Roman" w:cs="Times New Roman"/>
          <w:sz w:val="20"/>
          <w:szCs w:val="20"/>
        </w:rPr>
        <w:t xml:space="preserve"> İnternet adresi</w:t>
      </w:r>
      <w:r w:rsidRPr="00857C3C">
        <w:rPr>
          <w:rFonts w:ascii="Times New Roman" w:hAnsi="Times New Roman" w:cs="Times New Roman"/>
          <w:sz w:val="20"/>
          <w:szCs w:val="20"/>
        </w:rPr>
        <w:tab/>
      </w:r>
      <w:r w:rsidRPr="00857C3C">
        <w:rPr>
          <w:rFonts w:ascii="Times New Roman" w:hAnsi="Times New Roman" w:cs="Times New Roman"/>
          <w:sz w:val="20"/>
          <w:szCs w:val="20"/>
        </w:rPr>
        <w:tab/>
      </w:r>
      <w:r w:rsidRPr="00857C3C">
        <w:rPr>
          <w:rFonts w:ascii="Times New Roman" w:hAnsi="Times New Roman" w:cs="Times New Roman"/>
          <w:sz w:val="20"/>
          <w:szCs w:val="20"/>
        </w:rPr>
        <w:tab/>
        <w:t xml:space="preserve">: </w:t>
      </w:r>
      <w:hyperlink r:id="rId5" w:history="1">
        <w:r w:rsidRPr="00857C3C">
          <w:rPr>
            <w:rStyle w:val="Kpr"/>
            <w:rFonts w:ascii="Times New Roman" w:hAnsi="Times New Roman" w:cs="Times New Roman"/>
            <w:color w:val="000000" w:themeColor="text1"/>
            <w:sz w:val="20"/>
            <w:szCs w:val="20"/>
          </w:rPr>
          <w:t>www.zonguldakilozelidaresi.gov.tr</w:t>
        </w:r>
      </w:hyperlink>
    </w:p>
    <w:p w:rsidR="00857C3C" w:rsidRPr="00857C3C" w:rsidRDefault="00857C3C" w:rsidP="00275039">
      <w:pPr>
        <w:pStyle w:val="ListeParagraf"/>
        <w:numPr>
          <w:ilvl w:val="1"/>
          <w:numId w:val="1"/>
        </w:numPr>
        <w:spacing w:line="240" w:lineRule="auto"/>
        <w:ind w:right="-2"/>
        <w:jc w:val="both"/>
        <w:rPr>
          <w:rFonts w:ascii="Times New Roman" w:hAnsi="Times New Roman" w:cs="Times New Roman"/>
          <w:sz w:val="20"/>
          <w:szCs w:val="20"/>
        </w:rPr>
      </w:pPr>
      <w:r w:rsidRPr="00857C3C">
        <w:rPr>
          <w:rFonts w:ascii="Times New Roman" w:hAnsi="Times New Roman" w:cs="Times New Roman"/>
          <w:sz w:val="20"/>
          <w:szCs w:val="20"/>
        </w:rPr>
        <w:t xml:space="preserve"> Elektronik posta adresi</w:t>
      </w:r>
      <w:r w:rsidRPr="00857C3C">
        <w:rPr>
          <w:rFonts w:ascii="Times New Roman" w:hAnsi="Times New Roman" w:cs="Times New Roman"/>
          <w:sz w:val="20"/>
          <w:szCs w:val="20"/>
        </w:rPr>
        <w:tab/>
      </w:r>
      <w:r w:rsidRPr="00857C3C">
        <w:rPr>
          <w:rFonts w:ascii="Times New Roman" w:hAnsi="Times New Roman" w:cs="Times New Roman"/>
          <w:sz w:val="20"/>
          <w:szCs w:val="20"/>
        </w:rPr>
        <w:tab/>
        <w:t xml:space="preserve">: </w:t>
      </w:r>
      <w:hyperlink r:id="rId6" w:history="1">
        <w:r w:rsidRPr="00857C3C">
          <w:rPr>
            <w:rStyle w:val="Kpr"/>
            <w:rFonts w:ascii="Times New Roman" w:hAnsi="Times New Roman" w:cs="Times New Roman"/>
            <w:color w:val="000000" w:themeColor="text1"/>
            <w:sz w:val="20"/>
            <w:szCs w:val="20"/>
          </w:rPr>
          <w:t>ozelidare@zonguldak.gov.tr</w:t>
        </w:r>
      </w:hyperlink>
    </w:p>
    <w:p w:rsidR="00857C3C" w:rsidRPr="00857C3C" w:rsidRDefault="00857C3C" w:rsidP="00275039">
      <w:pPr>
        <w:pStyle w:val="ListeParagraf"/>
        <w:numPr>
          <w:ilvl w:val="1"/>
          <w:numId w:val="1"/>
        </w:numPr>
        <w:spacing w:after="0" w:line="240" w:lineRule="auto"/>
        <w:ind w:left="357" w:hanging="357"/>
        <w:jc w:val="both"/>
        <w:rPr>
          <w:rFonts w:ascii="Times New Roman" w:hAnsi="Times New Roman" w:cs="Times New Roman"/>
          <w:sz w:val="20"/>
          <w:szCs w:val="20"/>
        </w:rPr>
      </w:pPr>
      <w:r w:rsidRPr="00857C3C">
        <w:rPr>
          <w:rFonts w:ascii="Times New Roman" w:hAnsi="Times New Roman" w:cs="Times New Roman"/>
          <w:sz w:val="20"/>
          <w:szCs w:val="20"/>
        </w:rPr>
        <w:t xml:space="preserve"> İhale dokümanının görülebileceği </w:t>
      </w:r>
    </w:p>
    <w:p w:rsidR="00857C3C" w:rsidRDefault="00857C3C" w:rsidP="00275039">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ve</w:t>
      </w:r>
      <w:proofErr w:type="gramEnd"/>
      <w:r>
        <w:rPr>
          <w:rFonts w:ascii="Times New Roman" w:hAnsi="Times New Roman" w:cs="Times New Roman"/>
          <w:sz w:val="20"/>
          <w:szCs w:val="20"/>
        </w:rPr>
        <w:t xml:space="preserve"> satın alınabileceği adres</w:t>
      </w:r>
      <w:r>
        <w:rPr>
          <w:rFonts w:ascii="Times New Roman" w:hAnsi="Times New Roman" w:cs="Times New Roman"/>
          <w:sz w:val="20"/>
          <w:szCs w:val="20"/>
        </w:rPr>
        <w:tab/>
      </w:r>
      <w:r>
        <w:rPr>
          <w:rFonts w:ascii="Times New Roman" w:hAnsi="Times New Roman" w:cs="Times New Roman"/>
          <w:sz w:val="20"/>
          <w:szCs w:val="20"/>
        </w:rPr>
        <w:tab/>
        <w:t xml:space="preserve">: Zonguldak İl Özel İdaresi Makine İkmal ve Bakım Onarım Müdürlüğü </w:t>
      </w:r>
    </w:p>
    <w:p w:rsidR="00857C3C" w:rsidRDefault="00857C3C" w:rsidP="00275039">
      <w:pPr>
        <w:pStyle w:val="ListeParagraf"/>
        <w:numPr>
          <w:ilvl w:val="1"/>
          <w:numId w:val="1"/>
        </w:numPr>
        <w:spacing w:line="240" w:lineRule="auto"/>
        <w:ind w:right="-2"/>
        <w:jc w:val="both"/>
        <w:rPr>
          <w:rFonts w:ascii="Times New Roman" w:hAnsi="Times New Roman" w:cs="Times New Roman"/>
          <w:sz w:val="20"/>
          <w:szCs w:val="20"/>
        </w:rPr>
      </w:pPr>
      <w:r>
        <w:rPr>
          <w:rFonts w:ascii="Times New Roman" w:hAnsi="Times New Roman" w:cs="Times New Roman"/>
          <w:sz w:val="20"/>
          <w:szCs w:val="20"/>
        </w:rPr>
        <w:t>İhale doküman bedeli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500 TL (Beş Yüz Türk Lirası)</w:t>
      </w:r>
    </w:p>
    <w:p w:rsidR="00857C3C" w:rsidRDefault="00857C3C" w:rsidP="00857C3C">
      <w:pPr>
        <w:spacing w:after="0"/>
        <w:ind w:left="2829" w:hanging="2829"/>
        <w:jc w:val="both"/>
        <w:rPr>
          <w:rFonts w:ascii="Times New Roman" w:hAnsi="Times New Roman" w:cs="Times New Roman"/>
          <w:sz w:val="20"/>
          <w:szCs w:val="20"/>
        </w:rPr>
      </w:pPr>
      <w:r w:rsidRPr="00833929">
        <w:rPr>
          <w:rFonts w:ascii="Times New Roman" w:hAnsi="Times New Roman" w:cs="Times New Roman"/>
          <w:sz w:val="20"/>
          <w:szCs w:val="20"/>
        </w:rPr>
        <w:t>2.1.</w:t>
      </w:r>
      <w:r>
        <w:rPr>
          <w:rFonts w:ascii="Times New Roman" w:hAnsi="Times New Roman" w:cs="Times New Roman"/>
          <w:sz w:val="20"/>
          <w:szCs w:val="20"/>
        </w:rPr>
        <w:t xml:space="preserve"> İhalenin yapılacağı yer</w:t>
      </w:r>
      <w:r>
        <w:rPr>
          <w:rFonts w:ascii="Times New Roman" w:hAnsi="Times New Roman" w:cs="Times New Roman"/>
          <w:sz w:val="20"/>
          <w:szCs w:val="20"/>
        </w:rPr>
        <w:tab/>
        <w:t>:</w:t>
      </w:r>
      <w:r w:rsidRPr="00857C3C">
        <w:rPr>
          <w:rFonts w:ascii="Times New Roman" w:hAnsi="Times New Roman" w:cs="Times New Roman"/>
          <w:b/>
          <w:sz w:val="20"/>
          <w:szCs w:val="20"/>
        </w:rPr>
        <w:t xml:space="preserve">Zonguldak </w:t>
      </w:r>
      <w:proofErr w:type="gramStart"/>
      <w:r w:rsidRPr="00857C3C">
        <w:rPr>
          <w:rFonts w:ascii="Times New Roman" w:hAnsi="Times New Roman" w:cs="Times New Roman"/>
          <w:b/>
          <w:sz w:val="20"/>
          <w:szCs w:val="20"/>
        </w:rPr>
        <w:t>İl  Özel</w:t>
      </w:r>
      <w:proofErr w:type="gramEnd"/>
      <w:r w:rsidRPr="00857C3C">
        <w:rPr>
          <w:rFonts w:ascii="Times New Roman" w:hAnsi="Times New Roman" w:cs="Times New Roman"/>
          <w:b/>
          <w:sz w:val="20"/>
          <w:szCs w:val="20"/>
        </w:rPr>
        <w:t xml:space="preserve"> İdaresi İl Genel Meclis Binası Encümen Toplantı Salonu Kardeşler Köyü </w:t>
      </w:r>
      <w:proofErr w:type="spellStart"/>
      <w:r w:rsidRPr="00857C3C">
        <w:rPr>
          <w:rFonts w:ascii="Times New Roman" w:hAnsi="Times New Roman" w:cs="Times New Roman"/>
          <w:b/>
          <w:sz w:val="20"/>
          <w:szCs w:val="20"/>
        </w:rPr>
        <w:t>Kokaksu</w:t>
      </w:r>
      <w:proofErr w:type="spellEnd"/>
      <w:r w:rsidRPr="00857C3C">
        <w:rPr>
          <w:rFonts w:ascii="Times New Roman" w:hAnsi="Times New Roman" w:cs="Times New Roman"/>
          <w:b/>
          <w:sz w:val="20"/>
          <w:szCs w:val="20"/>
        </w:rPr>
        <w:t xml:space="preserve"> Mah. </w:t>
      </w:r>
      <w:proofErr w:type="spellStart"/>
      <w:r w:rsidRPr="00857C3C">
        <w:rPr>
          <w:rFonts w:ascii="Times New Roman" w:hAnsi="Times New Roman" w:cs="Times New Roman"/>
          <w:b/>
          <w:sz w:val="20"/>
          <w:szCs w:val="20"/>
        </w:rPr>
        <w:t>Çaydamar</w:t>
      </w:r>
      <w:proofErr w:type="spellEnd"/>
      <w:r w:rsidRPr="00857C3C">
        <w:rPr>
          <w:rFonts w:ascii="Times New Roman" w:hAnsi="Times New Roman" w:cs="Times New Roman"/>
          <w:b/>
          <w:sz w:val="20"/>
          <w:szCs w:val="20"/>
        </w:rPr>
        <w:t xml:space="preserve"> Mevkii Merkez-ZONGULDAK</w:t>
      </w:r>
    </w:p>
    <w:p w:rsidR="00857C3C" w:rsidRDefault="00857C3C" w:rsidP="00857C3C">
      <w:pPr>
        <w:ind w:right="-2"/>
        <w:jc w:val="both"/>
        <w:rPr>
          <w:rFonts w:ascii="Times New Roman" w:hAnsi="Times New Roman" w:cs="Times New Roman"/>
          <w:b/>
          <w:sz w:val="20"/>
          <w:szCs w:val="20"/>
        </w:rPr>
      </w:pPr>
      <w:r w:rsidRPr="00833929">
        <w:rPr>
          <w:rFonts w:ascii="Times New Roman" w:hAnsi="Times New Roman" w:cs="Times New Roman"/>
          <w:b/>
          <w:sz w:val="20"/>
          <w:szCs w:val="20"/>
        </w:rPr>
        <w:t>2.</w:t>
      </w:r>
      <w:proofErr w:type="gramStart"/>
      <w:r w:rsidRPr="00833929">
        <w:rPr>
          <w:rFonts w:ascii="Times New Roman" w:hAnsi="Times New Roman" w:cs="Times New Roman"/>
          <w:b/>
          <w:sz w:val="20"/>
          <w:szCs w:val="20"/>
        </w:rPr>
        <w:t>2</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İhale tarihi ve saati</w:t>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sidR="005325FB">
        <w:rPr>
          <w:rFonts w:ascii="Times New Roman" w:hAnsi="Times New Roman" w:cs="Times New Roman"/>
          <w:b/>
          <w:sz w:val="20"/>
          <w:szCs w:val="20"/>
        </w:rPr>
        <w:t>22</w:t>
      </w:r>
      <w:r w:rsidRPr="00857C3C">
        <w:rPr>
          <w:rFonts w:ascii="Times New Roman" w:hAnsi="Times New Roman" w:cs="Times New Roman"/>
          <w:b/>
          <w:sz w:val="20"/>
          <w:szCs w:val="20"/>
        </w:rPr>
        <w:t>/07/2025</w:t>
      </w:r>
      <w:proofErr w:type="gramEnd"/>
      <w:r w:rsidRPr="00857C3C">
        <w:rPr>
          <w:rFonts w:ascii="Times New Roman" w:hAnsi="Times New Roman" w:cs="Times New Roman"/>
          <w:b/>
          <w:sz w:val="20"/>
          <w:szCs w:val="20"/>
        </w:rPr>
        <w:t xml:space="preserve"> Salı Günü Saat 10:15</w:t>
      </w:r>
    </w:p>
    <w:p w:rsidR="00677AEB" w:rsidRDefault="00677AEB" w:rsidP="00677AEB">
      <w:pPr>
        <w:spacing w:after="0"/>
        <w:jc w:val="both"/>
        <w:rPr>
          <w:rFonts w:ascii="Times New Roman" w:hAnsi="Times New Roman" w:cs="Times New Roman"/>
          <w:sz w:val="20"/>
          <w:szCs w:val="20"/>
        </w:rPr>
      </w:pPr>
      <w:r w:rsidRPr="00833929">
        <w:rPr>
          <w:rFonts w:ascii="Times New Roman" w:hAnsi="Times New Roman" w:cs="Times New Roman"/>
          <w:b/>
          <w:sz w:val="20"/>
          <w:szCs w:val="20"/>
        </w:rPr>
        <w:t>3.</w:t>
      </w:r>
      <w:r>
        <w:rPr>
          <w:rFonts w:ascii="Times New Roman" w:hAnsi="Times New Roman" w:cs="Times New Roman"/>
          <w:sz w:val="20"/>
          <w:szCs w:val="20"/>
        </w:rPr>
        <w:t xml:space="preserve"> İhale konusu satılacak araç ve iş makinesi:</w:t>
      </w:r>
    </w:p>
    <w:tbl>
      <w:tblPr>
        <w:tblStyle w:val="TabloKlavuzu"/>
        <w:tblW w:w="5000" w:type="pct"/>
        <w:tblLook w:val="04A0"/>
      </w:tblPr>
      <w:tblGrid>
        <w:gridCol w:w="818"/>
        <w:gridCol w:w="1417"/>
        <w:gridCol w:w="1992"/>
        <w:gridCol w:w="1125"/>
        <w:gridCol w:w="1691"/>
        <w:gridCol w:w="1407"/>
        <w:gridCol w:w="1403"/>
      </w:tblGrid>
      <w:tr w:rsidR="00677AEB" w:rsidTr="00632C4E">
        <w:trPr>
          <w:trHeight w:val="639"/>
        </w:trPr>
        <w:tc>
          <w:tcPr>
            <w:tcW w:w="415"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S.NO.</w:t>
            </w:r>
          </w:p>
        </w:tc>
        <w:tc>
          <w:tcPr>
            <w:tcW w:w="719"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Plaka/Kurum No.</w:t>
            </w:r>
          </w:p>
        </w:tc>
        <w:tc>
          <w:tcPr>
            <w:tcW w:w="1011"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Marka</w:t>
            </w:r>
          </w:p>
        </w:tc>
        <w:tc>
          <w:tcPr>
            <w:tcW w:w="571"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Model Yılı</w:t>
            </w:r>
          </w:p>
        </w:tc>
        <w:tc>
          <w:tcPr>
            <w:tcW w:w="858"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Cins</w:t>
            </w:r>
          </w:p>
        </w:tc>
        <w:tc>
          <w:tcPr>
            <w:tcW w:w="714"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Tahmini Bedeli (KDV Hariç)</w:t>
            </w:r>
          </w:p>
        </w:tc>
        <w:tc>
          <w:tcPr>
            <w:tcW w:w="712" w:type="pct"/>
            <w:vAlign w:val="center"/>
          </w:tcPr>
          <w:p w:rsidR="00677AEB" w:rsidRDefault="00677AEB" w:rsidP="00677AEB">
            <w:pPr>
              <w:ind w:right="-2"/>
              <w:jc w:val="center"/>
              <w:rPr>
                <w:rFonts w:ascii="Times New Roman" w:hAnsi="Times New Roman" w:cs="Times New Roman"/>
                <w:sz w:val="20"/>
                <w:szCs w:val="20"/>
              </w:rPr>
            </w:pPr>
            <w:r>
              <w:rPr>
                <w:rFonts w:ascii="Times New Roman" w:hAnsi="Times New Roman" w:cs="Times New Roman"/>
                <w:sz w:val="20"/>
                <w:szCs w:val="20"/>
              </w:rPr>
              <w:t>Geçici Teminat %3</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1</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AS 700</w:t>
            </w:r>
          </w:p>
        </w:tc>
        <w:tc>
          <w:tcPr>
            <w:tcW w:w="1011" w:type="pct"/>
            <w:vAlign w:val="center"/>
          </w:tcPr>
          <w:p w:rsidR="00632C4E" w:rsidRPr="00632C4E" w:rsidRDefault="00632C4E" w:rsidP="00632C4E">
            <w:pPr>
              <w:jc w:val="center"/>
              <w:rPr>
                <w:rFonts w:ascii="Calibri" w:hAnsi="Calibri" w:cs="Calibri"/>
                <w:color w:val="000000"/>
                <w:sz w:val="20"/>
              </w:rPr>
            </w:pPr>
            <w:r w:rsidRPr="00632C4E">
              <w:rPr>
                <w:rFonts w:ascii="Calibri" w:hAnsi="Calibri" w:cs="Calibri"/>
                <w:color w:val="000000"/>
                <w:sz w:val="20"/>
              </w:rPr>
              <w:t xml:space="preserve">Renault </w:t>
            </w:r>
            <w:proofErr w:type="spellStart"/>
            <w:r w:rsidRPr="00632C4E">
              <w:rPr>
                <w:rFonts w:ascii="Calibri" w:hAnsi="Calibri" w:cs="Calibri"/>
                <w:color w:val="000000"/>
                <w:sz w:val="20"/>
              </w:rPr>
              <w:t>Megane</w:t>
            </w:r>
            <w:proofErr w:type="spellEnd"/>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2007</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BİNEK ARAÇ</w:t>
            </w:r>
          </w:p>
        </w:tc>
        <w:tc>
          <w:tcPr>
            <w:tcW w:w="714"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231.000,00 TL</w:t>
            </w:r>
          </w:p>
        </w:tc>
        <w:tc>
          <w:tcPr>
            <w:tcW w:w="712"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6.930,00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2</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AL 111</w:t>
            </w:r>
          </w:p>
        </w:tc>
        <w:tc>
          <w:tcPr>
            <w:tcW w:w="1011" w:type="pct"/>
            <w:vAlign w:val="bottom"/>
          </w:tcPr>
          <w:p w:rsidR="00632C4E" w:rsidRPr="00632C4E" w:rsidRDefault="00632C4E" w:rsidP="00632C4E">
            <w:pPr>
              <w:jc w:val="center"/>
              <w:rPr>
                <w:rFonts w:ascii="Calibri" w:hAnsi="Calibri" w:cs="Calibri"/>
                <w:color w:val="000000"/>
                <w:sz w:val="20"/>
              </w:rPr>
            </w:pPr>
            <w:proofErr w:type="spellStart"/>
            <w:r w:rsidRPr="00632C4E">
              <w:rPr>
                <w:rFonts w:ascii="Calibri" w:hAnsi="Calibri" w:cs="Calibri"/>
                <w:color w:val="000000"/>
                <w:sz w:val="20"/>
              </w:rPr>
              <w:t>Tofaş</w:t>
            </w:r>
            <w:proofErr w:type="spellEnd"/>
            <w:r w:rsidRPr="00632C4E">
              <w:rPr>
                <w:rFonts w:ascii="Calibri" w:hAnsi="Calibri" w:cs="Calibri"/>
                <w:color w:val="000000"/>
                <w:sz w:val="20"/>
              </w:rPr>
              <w:t xml:space="preserve"> Doğan</w:t>
            </w:r>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1999</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BİNEK ARAÇ</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90.125,00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w:t>
            </w:r>
            <w:r w:rsidR="003B143E">
              <w:rPr>
                <w:rFonts w:ascii="Calibri" w:hAnsi="Calibri" w:cs="Calibri"/>
                <w:color w:val="000000"/>
                <w:sz w:val="20"/>
              </w:rPr>
              <w:t>.</w:t>
            </w:r>
            <w:r w:rsidRPr="00632C4E">
              <w:rPr>
                <w:rFonts w:ascii="Calibri" w:hAnsi="Calibri" w:cs="Calibri"/>
                <w:color w:val="000000"/>
                <w:sz w:val="20"/>
              </w:rPr>
              <w:t>703,75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3</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AU 647</w:t>
            </w:r>
          </w:p>
        </w:tc>
        <w:tc>
          <w:tcPr>
            <w:tcW w:w="1011" w:type="pct"/>
            <w:vAlign w:val="bottom"/>
          </w:tcPr>
          <w:p w:rsidR="00632C4E" w:rsidRPr="00632C4E" w:rsidRDefault="00632C4E" w:rsidP="00632C4E">
            <w:pPr>
              <w:jc w:val="center"/>
              <w:rPr>
                <w:rFonts w:ascii="Calibri" w:hAnsi="Calibri" w:cs="Calibri"/>
                <w:color w:val="000000"/>
                <w:sz w:val="20"/>
              </w:rPr>
            </w:pPr>
            <w:r w:rsidRPr="00632C4E">
              <w:rPr>
                <w:rFonts w:ascii="Calibri" w:hAnsi="Calibri" w:cs="Calibri"/>
                <w:color w:val="000000"/>
                <w:sz w:val="20"/>
              </w:rPr>
              <w:t xml:space="preserve">Ford </w:t>
            </w:r>
            <w:proofErr w:type="spellStart"/>
            <w:r w:rsidRPr="00632C4E">
              <w:rPr>
                <w:rFonts w:ascii="Calibri" w:hAnsi="Calibri" w:cs="Calibri"/>
                <w:color w:val="000000"/>
                <w:sz w:val="20"/>
              </w:rPr>
              <w:t>Ranger</w:t>
            </w:r>
            <w:proofErr w:type="spellEnd"/>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2004</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PİKAP</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228.750,00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6</w:t>
            </w:r>
            <w:r w:rsidR="00601654">
              <w:rPr>
                <w:rFonts w:ascii="Calibri" w:hAnsi="Calibri" w:cs="Calibri"/>
                <w:color w:val="000000"/>
                <w:sz w:val="20"/>
              </w:rPr>
              <w:t>.</w:t>
            </w:r>
            <w:r w:rsidRPr="00632C4E">
              <w:rPr>
                <w:rFonts w:ascii="Calibri" w:hAnsi="Calibri" w:cs="Calibri"/>
                <w:color w:val="000000"/>
                <w:sz w:val="20"/>
              </w:rPr>
              <w:t>862,50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4</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DZ 717</w:t>
            </w:r>
          </w:p>
        </w:tc>
        <w:tc>
          <w:tcPr>
            <w:tcW w:w="1011" w:type="pct"/>
            <w:vAlign w:val="bottom"/>
          </w:tcPr>
          <w:p w:rsidR="00632C4E" w:rsidRPr="00632C4E" w:rsidRDefault="00632C4E" w:rsidP="00632C4E">
            <w:pPr>
              <w:jc w:val="center"/>
              <w:rPr>
                <w:rFonts w:ascii="Calibri" w:hAnsi="Calibri" w:cs="Calibri"/>
                <w:color w:val="000000"/>
                <w:sz w:val="20"/>
              </w:rPr>
            </w:pPr>
            <w:proofErr w:type="spellStart"/>
            <w:r w:rsidRPr="00632C4E">
              <w:rPr>
                <w:rFonts w:ascii="Calibri" w:hAnsi="Calibri" w:cs="Calibri"/>
                <w:color w:val="000000"/>
                <w:sz w:val="20"/>
              </w:rPr>
              <w:t>Cıtroen</w:t>
            </w:r>
            <w:proofErr w:type="spellEnd"/>
            <w:r w:rsidRPr="00632C4E">
              <w:rPr>
                <w:rFonts w:ascii="Calibri" w:hAnsi="Calibri" w:cs="Calibri"/>
                <w:color w:val="000000"/>
                <w:sz w:val="20"/>
              </w:rPr>
              <w:t xml:space="preserve"> </w:t>
            </w:r>
            <w:proofErr w:type="spellStart"/>
            <w:r w:rsidRPr="00632C4E">
              <w:rPr>
                <w:rFonts w:ascii="Calibri" w:hAnsi="Calibri" w:cs="Calibri"/>
                <w:color w:val="000000"/>
                <w:sz w:val="20"/>
              </w:rPr>
              <w:t>Jumper</w:t>
            </w:r>
            <w:proofErr w:type="spellEnd"/>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2010</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MİNİBÜS</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247.250,00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7.417,50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5</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AU 839</w:t>
            </w:r>
          </w:p>
        </w:tc>
        <w:tc>
          <w:tcPr>
            <w:tcW w:w="1011" w:type="pct"/>
            <w:vAlign w:val="bottom"/>
          </w:tcPr>
          <w:p w:rsidR="00632C4E" w:rsidRPr="00632C4E" w:rsidRDefault="00632C4E" w:rsidP="00632C4E">
            <w:pPr>
              <w:jc w:val="center"/>
              <w:rPr>
                <w:rFonts w:ascii="Calibri" w:hAnsi="Calibri" w:cs="Calibri"/>
                <w:color w:val="000000"/>
                <w:sz w:val="20"/>
              </w:rPr>
            </w:pPr>
            <w:r w:rsidRPr="00632C4E">
              <w:rPr>
                <w:rFonts w:ascii="Calibri" w:hAnsi="Calibri" w:cs="Calibri"/>
                <w:color w:val="000000"/>
                <w:sz w:val="20"/>
              </w:rPr>
              <w:t>Hyundai</w:t>
            </w:r>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2011</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ÇÖP KAMYONU</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351.250,00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10.537,50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6</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LK 881</w:t>
            </w:r>
          </w:p>
        </w:tc>
        <w:tc>
          <w:tcPr>
            <w:tcW w:w="1011" w:type="pct"/>
            <w:vAlign w:val="bottom"/>
          </w:tcPr>
          <w:p w:rsidR="00632C4E" w:rsidRPr="00632C4E" w:rsidRDefault="00632C4E" w:rsidP="00632C4E">
            <w:pPr>
              <w:jc w:val="center"/>
              <w:rPr>
                <w:rFonts w:ascii="Calibri" w:hAnsi="Calibri" w:cs="Calibri"/>
                <w:color w:val="000000"/>
                <w:sz w:val="20"/>
              </w:rPr>
            </w:pPr>
            <w:r w:rsidRPr="00632C4E">
              <w:rPr>
                <w:rFonts w:ascii="Calibri" w:hAnsi="Calibri" w:cs="Calibri"/>
                <w:color w:val="000000"/>
                <w:sz w:val="20"/>
              </w:rPr>
              <w:t>BMC</w:t>
            </w:r>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1997</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ÇÖP KAMYONU</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229.250,00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6.877,50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7</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67 TN 525</w:t>
            </w:r>
          </w:p>
        </w:tc>
        <w:tc>
          <w:tcPr>
            <w:tcW w:w="1011" w:type="pct"/>
            <w:vAlign w:val="bottom"/>
          </w:tcPr>
          <w:p w:rsidR="00632C4E" w:rsidRPr="00632C4E" w:rsidRDefault="00632C4E" w:rsidP="00632C4E">
            <w:pPr>
              <w:jc w:val="center"/>
              <w:rPr>
                <w:rFonts w:ascii="Calibri" w:hAnsi="Calibri" w:cs="Calibri"/>
                <w:color w:val="000000"/>
                <w:sz w:val="20"/>
              </w:rPr>
            </w:pPr>
            <w:r w:rsidRPr="00632C4E">
              <w:rPr>
                <w:rFonts w:ascii="Calibri" w:hAnsi="Calibri" w:cs="Calibri"/>
                <w:color w:val="000000"/>
                <w:sz w:val="20"/>
              </w:rPr>
              <w:t>Kral</w:t>
            </w:r>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2012</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MOTOSİKLET</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16.000,00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480,00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8</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89-31005</w:t>
            </w:r>
          </w:p>
        </w:tc>
        <w:tc>
          <w:tcPr>
            <w:tcW w:w="1011" w:type="pct"/>
            <w:vAlign w:val="bottom"/>
          </w:tcPr>
          <w:p w:rsidR="00632C4E" w:rsidRPr="00632C4E" w:rsidRDefault="00632C4E" w:rsidP="00632C4E">
            <w:pPr>
              <w:jc w:val="center"/>
              <w:rPr>
                <w:rFonts w:ascii="Calibri" w:hAnsi="Calibri" w:cs="Calibri"/>
                <w:color w:val="000000"/>
                <w:sz w:val="20"/>
              </w:rPr>
            </w:pPr>
            <w:proofErr w:type="spellStart"/>
            <w:r w:rsidRPr="00632C4E">
              <w:rPr>
                <w:rFonts w:ascii="Calibri" w:hAnsi="Calibri" w:cs="Calibri"/>
                <w:color w:val="000000"/>
                <w:sz w:val="20"/>
              </w:rPr>
              <w:t>Case</w:t>
            </w:r>
            <w:proofErr w:type="spellEnd"/>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1989</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YÜKLEYİCİ</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352.000,00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10.560,00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9</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88-31001</w:t>
            </w:r>
          </w:p>
        </w:tc>
        <w:tc>
          <w:tcPr>
            <w:tcW w:w="1011" w:type="pct"/>
            <w:vAlign w:val="bottom"/>
          </w:tcPr>
          <w:p w:rsidR="00632C4E" w:rsidRPr="00632C4E" w:rsidRDefault="00632C4E" w:rsidP="00632C4E">
            <w:pPr>
              <w:jc w:val="center"/>
              <w:rPr>
                <w:rFonts w:ascii="Calibri" w:hAnsi="Calibri" w:cs="Calibri"/>
                <w:color w:val="000000"/>
                <w:sz w:val="20"/>
              </w:rPr>
            </w:pPr>
            <w:proofErr w:type="spellStart"/>
            <w:r w:rsidRPr="00632C4E">
              <w:rPr>
                <w:rFonts w:ascii="Calibri" w:hAnsi="Calibri" w:cs="Calibri"/>
                <w:color w:val="000000"/>
                <w:sz w:val="20"/>
              </w:rPr>
              <w:t>Fıat</w:t>
            </w:r>
            <w:proofErr w:type="spellEnd"/>
            <w:r w:rsidRPr="00632C4E">
              <w:rPr>
                <w:rFonts w:ascii="Calibri" w:hAnsi="Calibri" w:cs="Calibri"/>
                <w:color w:val="000000"/>
                <w:sz w:val="20"/>
              </w:rPr>
              <w:t xml:space="preserve"> </w:t>
            </w:r>
            <w:proofErr w:type="spellStart"/>
            <w:r w:rsidRPr="00632C4E">
              <w:rPr>
                <w:rFonts w:ascii="Calibri" w:hAnsi="Calibri" w:cs="Calibri"/>
                <w:color w:val="000000"/>
                <w:sz w:val="20"/>
              </w:rPr>
              <w:t>Allıs</w:t>
            </w:r>
            <w:proofErr w:type="spellEnd"/>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1988</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YÜKLEYİCİ</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219.000,00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6.570,00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10</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06-42001</w:t>
            </w:r>
          </w:p>
        </w:tc>
        <w:tc>
          <w:tcPr>
            <w:tcW w:w="1011" w:type="pct"/>
            <w:vAlign w:val="bottom"/>
          </w:tcPr>
          <w:p w:rsidR="00632C4E" w:rsidRPr="00632C4E" w:rsidRDefault="00632C4E" w:rsidP="00632C4E">
            <w:pPr>
              <w:jc w:val="center"/>
              <w:rPr>
                <w:rFonts w:ascii="Calibri" w:hAnsi="Calibri" w:cs="Calibri"/>
                <w:color w:val="000000"/>
                <w:sz w:val="20"/>
              </w:rPr>
            </w:pPr>
            <w:proofErr w:type="spellStart"/>
            <w:r w:rsidRPr="00632C4E">
              <w:rPr>
                <w:rFonts w:ascii="Calibri" w:hAnsi="Calibri" w:cs="Calibri"/>
                <w:color w:val="000000"/>
                <w:sz w:val="20"/>
              </w:rPr>
              <w:t>Case</w:t>
            </w:r>
            <w:proofErr w:type="spellEnd"/>
          </w:p>
        </w:tc>
        <w:tc>
          <w:tcPr>
            <w:tcW w:w="571" w:type="pct"/>
            <w:vAlign w:val="center"/>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2006</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KANAL KAZICI</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506.250,00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15.187,50 TL</w:t>
            </w:r>
          </w:p>
        </w:tc>
      </w:tr>
      <w:tr w:rsidR="00632C4E" w:rsidTr="00632C4E">
        <w:tc>
          <w:tcPr>
            <w:tcW w:w="415" w:type="pct"/>
            <w:vAlign w:val="center"/>
          </w:tcPr>
          <w:p w:rsidR="00632C4E" w:rsidRDefault="00632C4E" w:rsidP="00677AEB">
            <w:pPr>
              <w:ind w:right="-2"/>
              <w:jc w:val="center"/>
              <w:rPr>
                <w:rFonts w:ascii="Times New Roman" w:hAnsi="Times New Roman" w:cs="Times New Roman"/>
                <w:sz w:val="20"/>
                <w:szCs w:val="20"/>
              </w:rPr>
            </w:pPr>
            <w:r>
              <w:rPr>
                <w:rFonts w:ascii="Times New Roman" w:hAnsi="Times New Roman" w:cs="Times New Roman"/>
                <w:sz w:val="20"/>
                <w:szCs w:val="20"/>
              </w:rPr>
              <w:t>11</w:t>
            </w:r>
          </w:p>
        </w:tc>
        <w:tc>
          <w:tcPr>
            <w:tcW w:w="719" w:type="pct"/>
          </w:tcPr>
          <w:p w:rsidR="00632C4E" w:rsidRDefault="00632C4E">
            <w:pPr>
              <w:autoSpaceDE w:val="0"/>
              <w:autoSpaceDN w:val="0"/>
              <w:adjustRightInd w:val="0"/>
              <w:jc w:val="center"/>
              <w:rPr>
                <w:rFonts w:ascii="Calibri" w:hAnsi="Calibri" w:cs="Calibri"/>
                <w:color w:val="000000"/>
              </w:rPr>
            </w:pPr>
            <w:r>
              <w:rPr>
                <w:rFonts w:ascii="Calibri" w:hAnsi="Calibri" w:cs="Calibri"/>
                <w:color w:val="000000"/>
              </w:rPr>
              <w:t>86-25111</w:t>
            </w:r>
          </w:p>
        </w:tc>
        <w:tc>
          <w:tcPr>
            <w:tcW w:w="1011" w:type="pct"/>
            <w:vAlign w:val="bottom"/>
          </w:tcPr>
          <w:p w:rsidR="00632C4E" w:rsidRPr="00632C4E" w:rsidRDefault="00632C4E" w:rsidP="00632C4E">
            <w:pPr>
              <w:jc w:val="center"/>
              <w:rPr>
                <w:rFonts w:ascii="Calibri" w:hAnsi="Calibri" w:cs="Calibri"/>
                <w:color w:val="000000"/>
                <w:sz w:val="20"/>
              </w:rPr>
            </w:pPr>
            <w:proofErr w:type="spellStart"/>
            <w:r w:rsidRPr="00632C4E">
              <w:rPr>
                <w:rFonts w:ascii="Calibri" w:hAnsi="Calibri" w:cs="Calibri"/>
                <w:color w:val="000000"/>
                <w:sz w:val="20"/>
              </w:rPr>
              <w:t>Caterpillar</w:t>
            </w:r>
            <w:proofErr w:type="spellEnd"/>
          </w:p>
        </w:tc>
        <w:tc>
          <w:tcPr>
            <w:tcW w:w="571" w:type="pct"/>
            <w:vAlign w:val="center"/>
          </w:tcPr>
          <w:p w:rsidR="00632C4E" w:rsidRPr="00632C4E" w:rsidRDefault="00601654">
            <w:pPr>
              <w:jc w:val="center"/>
              <w:rPr>
                <w:rFonts w:ascii="Calibri" w:hAnsi="Calibri" w:cs="Calibri"/>
                <w:color w:val="000000"/>
                <w:sz w:val="20"/>
              </w:rPr>
            </w:pPr>
            <w:r>
              <w:rPr>
                <w:rFonts w:ascii="Calibri" w:hAnsi="Calibri" w:cs="Calibri"/>
                <w:color w:val="000000"/>
                <w:sz w:val="20"/>
              </w:rPr>
              <w:t>198</w:t>
            </w:r>
            <w:r w:rsidR="00632C4E" w:rsidRPr="00632C4E">
              <w:rPr>
                <w:rFonts w:ascii="Calibri" w:hAnsi="Calibri" w:cs="Calibri"/>
                <w:color w:val="000000"/>
                <w:sz w:val="20"/>
              </w:rPr>
              <w:t>6</w:t>
            </w:r>
          </w:p>
        </w:tc>
        <w:tc>
          <w:tcPr>
            <w:tcW w:w="858" w:type="pct"/>
            <w:vAlign w:val="bottom"/>
          </w:tcPr>
          <w:p w:rsidR="00632C4E" w:rsidRPr="00632C4E" w:rsidRDefault="00632C4E">
            <w:pPr>
              <w:rPr>
                <w:rFonts w:ascii="Calibri" w:hAnsi="Calibri" w:cs="Calibri"/>
                <w:color w:val="000000"/>
                <w:sz w:val="20"/>
              </w:rPr>
            </w:pPr>
            <w:r w:rsidRPr="00632C4E">
              <w:rPr>
                <w:rFonts w:ascii="Calibri" w:hAnsi="Calibri" w:cs="Calibri"/>
                <w:color w:val="000000"/>
                <w:sz w:val="20"/>
              </w:rPr>
              <w:t>DOZER</w:t>
            </w:r>
          </w:p>
        </w:tc>
        <w:tc>
          <w:tcPr>
            <w:tcW w:w="714"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615.500,00 TL</w:t>
            </w:r>
          </w:p>
        </w:tc>
        <w:tc>
          <w:tcPr>
            <w:tcW w:w="712" w:type="pct"/>
            <w:vAlign w:val="bottom"/>
          </w:tcPr>
          <w:p w:rsidR="00632C4E" w:rsidRPr="00632C4E" w:rsidRDefault="00632C4E">
            <w:pPr>
              <w:jc w:val="center"/>
              <w:rPr>
                <w:rFonts w:ascii="Calibri" w:hAnsi="Calibri" w:cs="Calibri"/>
                <w:color w:val="000000"/>
                <w:sz w:val="20"/>
              </w:rPr>
            </w:pPr>
            <w:r w:rsidRPr="00632C4E">
              <w:rPr>
                <w:rFonts w:ascii="Calibri" w:hAnsi="Calibri" w:cs="Calibri"/>
                <w:color w:val="000000"/>
                <w:sz w:val="20"/>
              </w:rPr>
              <w:t>18.465,00 TL</w:t>
            </w:r>
          </w:p>
        </w:tc>
      </w:tr>
    </w:tbl>
    <w:p w:rsidR="00677AEB" w:rsidRDefault="00677AEB" w:rsidP="00677AEB">
      <w:pPr>
        <w:spacing w:after="120"/>
        <w:jc w:val="both"/>
        <w:rPr>
          <w:rFonts w:ascii="Times New Roman" w:hAnsi="Times New Roman" w:cs="Times New Roman"/>
          <w:sz w:val="20"/>
          <w:szCs w:val="20"/>
        </w:rPr>
      </w:pPr>
      <w:r w:rsidRPr="00833929">
        <w:rPr>
          <w:rFonts w:ascii="Times New Roman" w:hAnsi="Times New Roman" w:cs="Times New Roman"/>
          <w:b/>
          <w:sz w:val="20"/>
          <w:szCs w:val="20"/>
        </w:rPr>
        <w:t>4.</w:t>
      </w:r>
      <w:r>
        <w:rPr>
          <w:rFonts w:ascii="Times New Roman" w:hAnsi="Times New Roman" w:cs="Times New Roman"/>
          <w:sz w:val="20"/>
          <w:szCs w:val="20"/>
        </w:rPr>
        <w:t xml:space="preserve"> İhaleye katılabilme şartları ve istenilen belgeler:</w:t>
      </w:r>
    </w:p>
    <w:p w:rsidR="00677AEB" w:rsidRDefault="00677AEB" w:rsidP="002750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İsteklilerin ihaleye katılabilmeleri için aşağıda sayılan belgeleri ihale saatine kadar İhale Komisyonu Başkanlığına (İl Encümen Başkanlığına) teklifleri kapsamında sunmaları gerekir.</w:t>
      </w:r>
    </w:p>
    <w:p w:rsidR="00677AEB" w:rsidRDefault="00677AEB"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4.1.</w:t>
      </w:r>
      <w:r>
        <w:rPr>
          <w:rFonts w:ascii="Times New Roman" w:hAnsi="Times New Roman" w:cs="Times New Roman"/>
          <w:sz w:val="20"/>
          <w:szCs w:val="20"/>
        </w:rPr>
        <w:t xml:space="preserve"> Tebligat için adres beyanı ve irtibat için telefon ile varsa faks numarası ile elektronik posta adresini,</w:t>
      </w:r>
    </w:p>
    <w:p w:rsidR="00677AEB" w:rsidRDefault="00677AEB"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4.2.</w:t>
      </w:r>
      <w:r>
        <w:rPr>
          <w:rFonts w:ascii="Times New Roman" w:hAnsi="Times New Roman" w:cs="Times New Roman"/>
          <w:sz w:val="20"/>
          <w:szCs w:val="20"/>
        </w:rPr>
        <w:t xml:space="preserve"> </w:t>
      </w:r>
      <w:proofErr w:type="gramStart"/>
      <w:r>
        <w:rPr>
          <w:rFonts w:ascii="Times New Roman" w:hAnsi="Times New Roman" w:cs="Times New Roman"/>
          <w:sz w:val="20"/>
          <w:szCs w:val="20"/>
        </w:rPr>
        <w:t>İkametgah</w:t>
      </w:r>
      <w:proofErr w:type="gramEnd"/>
      <w:r>
        <w:rPr>
          <w:rFonts w:ascii="Times New Roman" w:hAnsi="Times New Roman" w:cs="Times New Roman"/>
          <w:sz w:val="20"/>
          <w:szCs w:val="20"/>
        </w:rPr>
        <w:t xml:space="preserve"> senedi ve aslını ibraz etmek şartı ile nüfus cüzdan örneğini,</w:t>
      </w:r>
    </w:p>
    <w:p w:rsidR="00677AEB" w:rsidRDefault="00677AEB"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4.3.</w:t>
      </w:r>
      <w:r>
        <w:rPr>
          <w:rFonts w:ascii="Times New Roman" w:hAnsi="Times New Roman" w:cs="Times New Roman"/>
          <w:sz w:val="20"/>
          <w:szCs w:val="20"/>
        </w:rPr>
        <w:t xml:space="preserve"> Mevzuatı gereği kayıtlı olduğu Ticaret ve/veya Sanayi Odası veya Meslek Odası Belgesi</w:t>
      </w:r>
      <w:r w:rsidR="00DD247A">
        <w:rPr>
          <w:rFonts w:ascii="Times New Roman" w:hAnsi="Times New Roman" w:cs="Times New Roman"/>
          <w:sz w:val="20"/>
          <w:szCs w:val="20"/>
        </w:rPr>
        <w:t>,</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4.4.</w:t>
      </w:r>
      <w:r>
        <w:rPr>
          <w:rFonts w:ascii="Times New Roman" w:hAnsi="Times New Roman" w:cs="Times New Roman"/>
          <w:sz w:val="20"/>
          <w:szCs w:val="20"/>
        </w:rPr>
        <w:t xml:space="preserve"> Teklif vermeye yetkili olduğunu gösteren İmza Beyannamesi veya İmza Sirküleri,</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4.5.</w:t>
      </w:r>
      <w:r>
        <w:rPr>
          <w:rFonts w:ascii="Times New Roman" w:hAnsi="Times New Roman" w:cs="Times New Roman"/>
          <w:sz w:val="20"/>
          <w:szCs w:val="20"/>
        </w:rPr>
        <w:t xml:space="preserve"> Gerçek kişi olması halinde, noter tasdikli imza beyannamesi,</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4.6.</w:t>
      </w:r>
      <w:r>
        <w:rPr>
          <w:rFonts w:ascii="Times New Roman" w:hAnsi="Times New Roman" w:cs="Times New Roman"/>
          <w:sz w:val="20"/>
          <w:szCs w:val="20"/>
        </w:rPr>
        <w:t xml:space="preserve"> Tüzel kişi olması halinde, ilgisine göre tüzel kişiliğinin ortakları, üyeleri veya kurucuları ile tüzel kişiliğin yönetimindeki görevlileri belirten son durumu gösterir Ticaret Sicil Gazetesi, bu bilgilerin tamamının bir Ticaret Sicil Gazetesinde bulunması halinde, bu bilgilerin tümünü göstermek üzere ilgili Ticaret Sicil Gazeteleri veya bu hususları </w:t>
      </w:r>
      <w:proofErr w:type="gramStart"/>
      <w:r>
        <w:rPr>
          <w:rFonts w:ascii="Times New Roman" w:hAnsi="Times New Roman" w:cs="Times New Roman"/>
          <w:sz w:val="20"/>
          <w:szCs w:val="20"/>
        </w:rPr>
        <w:t>gösteren</w:t>
      </w:r>
      <w:proofErr w:type="gramEnd"/>
      <w:r>
        <w:rPr>
          <w:rFonts w:ascii="Times New Roman" w:hAnsi="Times New Roman" w:cs="Times New Roman"/>
          <w:sz w:val="20"/>
          <w:szCs w:val="20"/>
        </w:rPr>
        <w:t xml:space="preserve"> belgeler ile tüzel kişiliğin noter tasdikli imza sirküleri,</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4.7.</w:t>
      </w:r>
      <w:r>
        <w:rPr>
          <w:rFonts w:ascii="Times New Roman" w:hAnsi="Times New Roman" w:cs="Times New Roman"/>
          <w:sz w:val="20"/>
          <w:szCs w:val="20"/>
        </w:rPr>
        <w:t xml:space="preserve"> </w:t>
      </w:r>
      <w:proofErr w:type="gramStart"/>
      <w:r>
        <w:rPr>
          <w:rFonts w:ascii="Times New Roman" w:hAnsi="Times New Roman" w:cs="Times New Roman"/>
          <w:sz w:val="20"/>
          <w:szCs w:val="20"/>
        </w:rPr>
        <w:t>Vekaleten</w:t>
      </w:r>
      <w:proofErr w:type="gramEnd"/>
      <w:r>
        <w:rPr>
          <w:rFonts w:ascii="Times New Roman" w:hAnsi="Times New Roman" w:cs="Times New Roman"/>
          <w:sz w:val="20"/>
          <w:szCs w:val="20"/>
        </w:rPr>
        <w:t xml:space="preserve"> ihaleye gireceklerin, ilk ilan veya ihale tarihinin içerisinde bulunduğu yılda alınmış noter tasdikli vekaletname örneği ile imza sirküleri,</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4.8.</w:t>
      </w:r>
      <w:r>
        <w:rPr>
          <w:rFonts w:ascii="Times New Roman" w:hAnsi="Times New Roman" w:cs="Times New Roman"/>
          <w:sz w:val="20"/>
          <w:szCs w:val="20"/>
        </w:rPr>
        <w:t xml:space="preserve"> Teklif verilecek her bir araç veya iş makinesi için geçici teminat mektubu veya banka </w:t>
      </w:r>
      <w:proofErr w:type="gramStart"/>
      <w:r>
        <w:rPr>
          <w:rFonts w:ascii="Times New Roman" w:hAnsi="Times New Roman" w:cs="Times New Roman"/>
          <w:sz w:val="20"/>
          <w:szCs w:val="20"/>
        </w:rPr>
        <w:t>dekontu</w:t>
      </w:r>
      <w:proofErr w:type="gramEnd"/>
      <w:r>
        <w:rPr>
          <w:rFonts w:ascii="Times New Roman" w:hAnsi="Times New Roman" w:cs="Times New Roman"/>
          <w:sz w:val="20"/>
          <w:szCs w:val="20"/>
        </w:rPr>
        <w:t>,</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4.9.</w:t>
      </w:r>
      <w:r>
        <w:rPr>
          <w:rFonts w:ascii="Times New Roman" w:hAnsi="Times New Roman" w:cs="Times New Roman"/>
          <w:sz w:val="20"/>
          <w:szCs w:val="20"/>
        </w:rPr>
        <w:t xml:space="preserve"> Şartnameyi satın aldığına dair </w:t>
      </w:r>
      <w:proofErr w:type="gramStart"/>
      <w:r>
        <w:rPr>
          <w:rFonts w:ascii="Times New Roman" w:hAnsi="Times New Roman" w:cs="Times New Roman"/>
          <w:sz w:val="20"/>
          <w:szCs w:val="20"/>
        </w:rPr>
        <w:t>dekontu</w:t>
      </w:r>
      <w:proofErr w:type="gramEnd"/>
      <w:r>
        <w:rPr>
          <w:rFonts w:ascii="Times New Roman" w:hAnsi="Times New Roman" w:cs="Times New Roman"/>
          <w:sz w:val="20"/>
          <w:szCs w:val="20"/>
        </w:rPr>
        <w:t>,</w:t>
      </w:r>
    </w:p>
    <w:p w:rsidR="00DD247A" w:rsidRDefault="00DD247A"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4.10.</w:t>
      </w:r>
      <w:r>
        <w:rPr>
          <w:rFonts w:ascii="Times New Roman" w:hAnsi="Times New Roman" w:cs="Times New Roman"/>
          <w:sz w:val="20"/>
          <w:szCs w:val="20"/>
        </w:rPr>
        <w:t xml:space="preserve"> </w:t>
      </w:r>
      <w:r w:rsidR="00833929">
        <w:rPr>
          <w:rFonts w:ascii="Times New Roman" w:hAnsi="Times New Roman" w:cs="Times New Roman"/>
          <w:sz w:val="20"/>
          <w:szCs w:val="20"/>
        </w:rPr>
        <w:t>İstekli tarafından imzalanmış araç satış şartnamesi,</w:t>
      </w:r>
    </w:p>
    <w:p w:rsidR="00833929" w:rsidRPr="00833929" w:rsidRDefault="00833929" w:rsidP="00275039">
      <w:pPr>
        <w:spacing w:after="0" w:line="240" w:lineRule="auto"/>
        <w:ind w:right="-2"/>
        <w:jc w:val="both"/>
        <w:rPr>
          <w:rFonts w:ascii="Times New Roman" w:hAnsi="Times New Roman" w:cs="Times New Roman"/>
          <w:b/>
          <w:sz w:val="20"/>
          <w:szCs w:val="20"/>
        </w:rPr>
      </w:pPr>
      <w:r w:rsidRPr="00833929">
        <w:rPr>
          <w:rFonts w:ascii="Times New Roman" w:hAnsi="Times New Roman" w:cs="Times New Roman"/>
          <w:b/>
          <w:sz w:val="20"/>
          <w:szCs w:val="20"/>
        </w:rPr>
        <w:t xml:space="preserve">5. İstekliler kısmi olarak her bir araç veya iş makinesi için ayrı </w:t>
      </w:r>
      <w:proofErr w:type="spellStart"/>
      <w:r w:rsidRPr="00833929">
        <w:rPr>
          <w:rFonts w:ascii="Times New Roman" w:hAnsi="Times New Roman" w:cs="Times New Roman"/>
          <w:b/>
          <w:sz w:val="20"/>
          <w:szCs w:val="20"/>
        </w:rPr>
        <w:t>ayrı</w:t>
      </w:r>
      <w:proofErr w:type="spellEnd"/>
      <w:r w:rsidRPr="00833929">
        <w:rPr>
          <w:rFonts w:ascii="Times New Roman" w:hAnsi="Times New Roman" w:cs="Times New Roman"/>
          <w:b/>
          <w:sz w:val="20"/>
          <w:szCs w:val="20"/>
        </w:rPr>
        <w:t xml:space="preserve"> teklif verebilir.</w:t>
      </w:r>
    </w:p>
    <w:p w:rsidR="00833929" w:rsidRDefault="00833929"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6.</w:t>
      </w:r>
      <w:r>
        <w:rPr>
          <w:rFonts w:ascii="Times New Roman" w:hAnsi="Times New Roman" w:cs="Times New Roman"/>
          <w:sz w:val="20"/>
          <w:szCs w:val="20"/>
        </w:rPr>
        <w:t xml:space="preserve"> İstekliler ilanda belirtilen ihale saatine kadar komisyon başkanlığına ulaşmak şartıyla, düzenleyecekleri tekliflerini iadeli taahhütlü bir mektupla da gönderebilir.</w:t>
      </w:r>
    </w:p>
    <w:p w:rsidR="00833929" w:rsidRDefault="00833929"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7.</w:t>
      </w:r>
      <w:r>
        <w:rPr>
          <w:rFonts w:ascii="Times New Roman" w:hAnsi="Times New Roman" w:cs="Times New Roman"/>
          <w:sz w:val="20"/>
          <w:szCs w:val="20"/>
        </w:rPr>
        <w:t xml:space="preserve"> İdare ihaleyi yapıp yapmamakta serbesttir.</w:t>
      </w:r>
    </w:p>
    <w:p w:rsidR="00833929" w:rsidRDefault="00833929"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8.</w:t>
      </w:r>
      <w:r>
        <w:rPr>
          <w:rFonts w:ascii="Times New Roman" w:hAnsi="Times New Roman" w:cs="Times New Roman"/>
          <w:sz w:val="20"/>
          <w:szCs w:val="20"/>
        </w:rPr>
        <w:t xml:space="preserve"> İstekliler, ihale konusu araçları ve iş makinesini görmüş ve ona teklif vermiş sayılacakları için araçların veya iş makinelerinin mevcut kusurlarından dolayı idaremizce sorumluluk kabul edilmeyecektir. </w:t>
      </w:r>
    </w:p>
    <w:p w:rsidR="00833929" w:rsidRDefault="00833929" w:rsidP="00275039">
      <w:pPr>
        <w:spacing w:after="0" w:line="240" w:lineRule="auto"/>
        <w:ind w:right="-2"/>
        <w:jc w:val="both"/>
        <w:rPr>
          <w:rFonts w:ascii="Times New Roman" w:hAnsi="Times New Roman" w:cs="Times New Roman"/>
          <w:sz w:val="20"/>
          <w:szCs w:val="20"/>
        </w:rPr>
      </w:pPr>
      <w:r w:rsidRPr="00833929">
        <w:rPr>
          <w:rFonts w:ascii="Times New Roman" w:hAnsi="Times New Roman" w:cs="Times New Roman"/>
          <w:b/>
          <w:sz w:val="20"/>
          <w:szCs w:val="20"/>
        </w:rPr>
        <w:t>9.</w:t>
      </w:r>
      <w:r>
        <w:rPr>
          <w:rFonts w:ascii="Times New Roman" w:hAnsi="Times New Roman" w:cs="Times New Roman"/>
          <w:sz w:val="20"/>
          <w:szCs w:val="20"/>
        </w:rPr>
        <w:t xml:space="preserve"> İhale, Kanunun 28. Maddesine göre tahmin edilen bedelden aşağı olmamak üzere teklif edilen bedellerin en yükseğini veren istekli üzerinde kalacaktır.</w:t>
      </w:r>
    </w:p>
    <w:p w:rsidR="00833929" w:rsidRPr="00677AEB" w:rsidRDefault="00833929" w:rsidP="00275039">
      <w:pPr>
        <w:spacing w:after="0" w:line="240" w:lineRule="auto"/>
        <w:ind w:right="-2"/>
        <w:jc w:val="both"/>
        <w:rPr>
          <w:rFonts w:ascii="Times New Roman" w:hAnsi="Times New Roman" w:cs="Times New Roman"/>
          <w:sz w:val="20"/>
          <w:szCs w:val="20"/>
        </w:rPr>
      </w:pPr>
      <w:r>
        <w:rPr>
          <w:rFonts w:ascii="Times New Roman" w:hAnsi="Times New Roman" w:cs="Times New Roman"/>
          <w:sz w:val="20"/>
          <w:szCs w:val="20"/>
        </w:rPr>
        <w:t>İlan olunur.</w:t>
      </w:r>
    </w:p>
    <w:sectPr w:rsidR="00833929" w:rsidRPr="00677AEB" w:rsidSect="00632C4E">
      <w:pgSz w:w="11906" w:h="16838"/>
      <w:pgMar w:top="142" w:right="851"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55ABD"/>
    <w:multiLevelType w:val="multilevel"/>
    <w:tmpl w:val="3C5E3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F5162"/>
    <w:rsid w:val="001F5162"/>
    <w:rsid w:val="00275039"/>
    <w:rsid w:val="003B143E"/>
    <w:rsid w:val="003D5063"/>
    <w:rsid w:val="005325FB"/>
    <w:rsid w:val="00601654"/>
    <w:rsid w:val="00632C4E"/>
    <w:rsid w:val="00677AEB"/>
    <w:rsid w:val="00833929"/>
    <w:rsid w:val="00857C3C"/>
    <w:rsid w:val="00BF785D"/>
    <w:rsid w:val="00C3633E"/>
    <w:rsid w:val="00D86550"/>
    <w:rsid w:val="00DD24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5162"/>
    <w:pPr>
      <w:ind w:left="720"/>
      <w:contextualSpacing/>
    </w:pPr>
  </w:style>
  <w:style w:type="character" w:styleId="Kpr">
    <w:name w:val="Hyperlink"/>
    <w:basedOn w:val="VarsaylanParagrafYazTipi"/>
    <w:uiPriority w:val="99"/>
    <w:unhideWhenUsed/>
    <w:rsid w:val="00857C3C"/>
    <w:rPr>
      <w:color w:val="0000FF" w:themeColor="hyperlink"/>
      <w:u w:val="single"/>
    </w:rPr>
  </w:style>
  <w:style w:type="table" w:styleId="TabloKlavuzu">
    <w:name w:val="Table Grid"/>
    <w:basedOn w:val="NormalTablo"/>
    <w:uiPriority w:val="59"/>
    <w:rsid w:val="00677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elidare@zonguldak.gov.tr" TargetMode="External"/><Relationship Id="rId5" Type="http://schemas.openxmlformats.org/officeDocument/2006/relationships/hyperlink" Target="http://www.zonguldakilozelidares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619</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dcterms:created xsi:type="dcterms:W3CDTF">2025-06-20T06:27:00Z</dcterms:created>
  <dcterms:modified xsi:type="dcterms:W3CDTF">2025-06-20T08:02:00Z</dcterms:modified>
</cp:coreProperties>
</file>